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19"/>
        <w:gridCol w:w="6115"/>
      </w:tblGrid>
      <w:tr w:rsidR="00294345" w:rsidRPr="00F434EB" w:rsidTr="00857846">
        <w:tc>
          <w:tcPr>
            <w:tcW w:w="10790" w:type="dxa"/>
            <w:gridSpan w:val="3"/>
            <w:shd w:val="clear" w:color="auto" w:fill="auto"/>
            <w:vAlign w:val="center"/>
          </w:tcPr>
          <w:p w:rsidR="00294345" w:rsidRPr="00294345" w:rsidRDefault="00294345" w:rsidP="00F434EB">
            <w:pPr>
              <w:spacing w:after="0"/>
              <w:jc w:val="both"/>
              <w:rPr>
                <w:rFonts w:ascii="Arial" w:hAnsi="Arial" w:cs="Arial"/>
                <w:b/>
                <w:sz w:val="28"/>
                <w:szCs w:val="28"/>
              </w:rPr>
            </w:pPr>
            <w:r w:rsidRPr="00294345">
              <w:rPr>
                <w:rFonts w:ascii="Arial" w:hAnsi="Arial" w:cs="Arial"/>
                <w:b/>
                <w:sz w:val="28"/>
                <w:szCs w:val="28"/>
              </w:rPr>
              <w:t>PARTICIPANT INFORMATION</w:t>
            </w: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A</w:t>
            </w:r>
          </w:p>
        </w:tc>
        <w:tc>
          <w:tcPr>
            <w:tcW w:w="4119" w:type="dxa"/>
            <w:shd w:val="clear" w:color="auto" w:fill="auto"/>
            <w:vAlign w:val="center"/>
          </w:tcPr>
          <w:p w:rsidR="004B769E" w:rsidRPr="00F434EB" w:rsidRDefault="004B769E" w:rsidP="00ED538C">
            <w:pPr>
              <w:spacing w:after="0"/>
              <w:rPr>
                <w:rFonts w:ascii="Arial" w:hAnsi="Arial" w:cs="Arial"/>
                <w:b/>
              </w:rPr>
            </w:pPr>
            <w:r w:rsidRPr="00F434EB">
              <w:rPr>
                <w:rFonts w:ascii="Arial" w:hAnsi="Arial" w:cs="Arial"/>
                <w:b/>
              </w:rPr>
              <w:t>Adult advisor name</w:t>
            </w:r>
            <w:r w:rsidRPr="00F434EB">
              <w:rPr>
                <w:rFonts w:ascii="Arial" w:hAnsi="Arial" w:cs="Arial"/>
                <w:b/>
              </w:rPr>
              <w:tab/>
            </w:r>
          </w:p>
        </w:tc>
        <w:tc>
          <w:tcPr>
            <w:tcW w:w="6115" w:type="dxa"/>
            <w:shd w:val="clear" w:color="auto" w:fill="auto"/>
          </w:tcPr>
          <w:p w:rsidR="004B769E" w:rsidRPr="00F434EB" w:rsidRDefault="004B769E" w:rsidP="00367DC6">
            <w:pPr>
              <w:spacing w:after="0"/>
              <w:jc w:val="both"/>
              <w:rPr>
                <w:rFonts w:ascii="Arial" w:hAnsi="Arial" w:cs="Arial"/>
              </w:rPr>
            </w:pP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B</w:t>
            </w:r>
          </w:p>
        </w:tc>
        <w:tc>
          <w:tcPr>
            <w:tcW w:w="4119" w:type="dxa"/>
            <w:shd w:val="clear" w:color="auto" w:fill="auto"/>
            <w:vAlign w:val="center"/>
          </w:tcPr>
          <w:p w:rsidR="004B769E" w:rsidRPr="00F434EB" w:rsidRDefault="004B769E" w:rsidP="00ED538C">
            <w:pPr>
              <w:spacing w:after="0"/>
              <w:rPr>
                <w:rFonts w:ascii="Arial" w:hAnsi="Arial" w:cs="Arial"/>
                <w:b/>
              </w:rPr>
            </w:pPr>
            <w:r w:rsidRPr="00F434EB">
              <w:rPr>
                <w:rFonts w:ascii="Arial" w:hAnsi="Arial" w:cs="Arial"/>
                <w:b/>
              </w:rPr>
              <w:t xml:space="preserve">Adult advisor e-mail address </w:t>
            </w:r>
          </w:p>
        </w:tc>
        <w:tc>
          <w:tcPr>
            <w:tcW w:w="6115" w:type="dxa"/>
            <w:shd w:val="clear" w:color="auto" w:fill="auto"/>
          </w:tcPr>
          <w:p w:rsidR="004B769E" w:rsidRPr="00F434EB" w:rsidRDefault="004B769E" w:rsidP="00367DC6">
            <w:pPr>
              <w:spacing w:after="0"/>
              <w:jc w:val="both"/>
              <w:rPr>
                <w:rFonts w:ascii="Arial" w:hAnsi="Arial" w:cs="Arial"/>
              </w:rPr>
            </w:pP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C</w:t>
            </w:r>
            <w:r w:rsidR="000E66DF">
              <w:rPr>
                <w:rFonts w:ascii="Arial" w:hAnsi="Arial" w:cs="Arial"/>
                <w:b/>
              </w:rPr>
              <w:t>1</w:t>
            </w:r>
          </w:p>
        </w:tc>
        <w:tc>
          <w:tcPr>
            <w:tcW w:w="4119" w:type="dxa"/>
            <w:shd w:val="clear" w:color="auto" w:fill="auto"/>
            <w:vAlign w:val="center"/>
          </w:tcPr>
          <w:p w:rsidR="00DE2291" w:rsidRPr="00DE2291" w:rsidRDefault="006662D6" w:rsidP="00ED538C">
            <w:pPr>
              <w:spacing w:after="0"/>
              <w:rPr>
                <w:rFonts w:ascii="Arial" w:hAnsi="Arial" w:cs="Arial"/>
                <w:b/>
                <w:sz w:val="16"/>
                <w:szCs w:val="16"/>
              </w:rPr>
            </w:pPr>
            <w:r>
              <w:rPr>
                <w:rFonts w:ascii="Arial" w:hAnsi="Arial" w:cs="Arial"/>
                <w:b/>
              </w:rPr>
              <w:t>School/organization</w:t>
            </w:r>
          </w:p>
        </w:tc>
        <w:tc>
          <w:tcPr>
            <w:tcW w:w="6115" w:type="dxa"/>
            <w:shd w:val="clear" w:color="auto" w:fill="auto"/>
          </w:tcPr>
          <w:p w:rsidR="004B769E" w:rsidRPr="00F434EB" w:rsidRDefault="004B769E" w:rsidP="00367DC6">
            <w:pPr>
              <w:spacing w:after="0"/>
              <w:jc w:val="both"/>
              <w:rPr>
                <w:rFonts w:ascii="Arial" w:hAnsi="Arial" w:cs="Arial"/>
              </w:rPr>
            </w:pPr>
          </w:p>
        </w:tc>
      </w:tr>
      <w:tr w:rsidR="00857846" w:rsidRPr="00F434EB" w:rsidTr="00857846">
        <w:tc>
          <w:tcPr>
            <w:tcW w:w="556" w:type="dxa"/>
            <w:shd w:val="clear" w:color="auto" w:fill="auto"/>
            <w:vAlign w:val="center"/>
          </w:tcPr>
          <w:p w:rsidR="00857846" w:rsidRPr="00F434EB" w:rsidRDefault="00857846" w:rsidP="00857846">
            <w:pPr>
              <w:spacing w:after="0"/>
              <w:jc w:val="center"/>
              <w:rPr>
                <w:rFonts w:ascii="Arial" w:hAnsi="Arial" w:cs="Arial"/>
                <w:b/>
              </w:rPr>
            </w:pPr>
            <w:r>
              <w:rPr>
                <w:rFonts w:ascii="Arial" w:hAnsi="Arial" w:cs="Arial"/>
                <w:b/>
              </w:rPr>
              <w:t>C2</w:t>
            </w:r>
          </w:p>
        </w:tc>
        <w:tc>
          <w:tcPr>
            <w:tcW w:w="4119" w:type="dxa"/>
            <w:shd w:val="clear" w:color="auto" w:fill="auto"/>
            <w:vAlign w:val="center"/>
          </w:tcPr>
          <w:p w:rsidR="00857846" w:rsidRPr="00DE2291" w:rsidRDefault="00857846" w:rsidP="00857846">
            <w:pPr>
              <w:spacing w:after="0"/>
              <w:rPr>
                <w:rFonts w:ascii="Arial" w:hAnsi="Arial" w:cs="Arial"/>
                <w:b/>
                <w:sz w:val="16"/>
                <w:szCs w:val="16"/>
              </w:rPr>
            </w:pPr>
            <w:r>
              <w:rPr>
                <w:rFonts w:ascii="Arial" w:hAnsi="Arial" w:cs="Arial"/>
                <w:b/>
              </w:rPr>
              <w:t>Bureau of Indian Education School?</w:t>
            </w:r>
          </w:p>
        </w:tc>
        <w:tc>
          <w:tcPr>
            <w:tcW w:w="6115" w:type="dxa"/>
            <w:shd w:val="clear" w:color="auto" w:fill="auto"/>
          </w:tcPr>
          <w:p w:rsidR="00857846" w:rsidRPr="00F434EB" w:rsidRDefault="00857846" w:rsidP="00857846">
            <w:pPr>
              <w:spacing w:after="0"/>
              <w:jc w:val="both"/>
              <w:rPr>
                <w:rFonts w:ascii="Arial" w:hAnsi="Arial" w:cs="Arial"/>
              </w:rPr>
            </w:pP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D</w:t>
            </w:r>
          </w:p>
        </w:tc>
        <w:tc>
          <w:tcPr>
            <w:tcW w:w="4119" w:type="dxa"/>
            <w:shd w:val="clear" w:color="auto" w:fill="auto"/>
            <w:vAlign w:val="center"/>
          </w:tcPr>
          <w:p w:rsidR="004B769E" w:rsidRPr="00F434EB" w:rsidRDefault="004B769E" w:rsidP="00ED538C">
            <w:pPr>
              <w:spacing w:after="0"/>
              <w:rPr>
                <w:rFonts w:ascii="Arial" w:hAnsi="Arial" w:cs="Arial"/>
                <w:b/>
              </w:rPr>
            </w:pPr>
            <w:r w:rsidRPr="00F434EB">
              <w:rPr>
                <w:rFonts w:ascii="Arial" w:hAnsi="Arial" w:cs="Arial"/>
                <w:b/>
              </w:rPr>
              <w:t>City</w:t>
            </w:r>
            <w:r w:rsidR="00922205">
              <w:rPr>
                <w:rFonts w:ascii="Arial" w:hAnsi="Arial" w:cs="Arial"/>
                <w:b/>
              </w:rPr>
              <w:t xml:space="preserve"> (or township, etc.)</w:t>
            </w:r>
          </w:p>
        </w:tc>
        <w:tc>
          <w:tcPr>
            <w:tcW w:w="6115" w:type="dxa"/>
            <w:shd w:val="clear" w:color="auto" w:fill="auto"/>
          </w:tcPr>
          <w:p w:rsidR="004B769E" w:rsidRPr="00F434EB" w:rsidRDefault="004B769E" w:rsidP="00367DC6">
            <w:pPr>
              <w:spacing w:after="0"/>
              <w:jc w:val="both"/>
              <w:rPr>
                <w:rFonts w:ascii="Arial" w:hAnsi="Arial" w:cs="Arial"/>
              </w:rPr>
            </w:pP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E</w:t>
            </w:r>
          </w:p>
        </w:tc>
        <w:tc>
          <w:tcPr>
            <w:tcW w:w="4119" w:type="dxa"/>
            <w:shd w:val="clear" w:color="auto" w:fill="auto"/>
            <w:vAlign w:val="center"/>
          </w:tcPr>
          <w:p w:rsidR="004B769E" w:rsidRPr="00F434EB" w:rsidRDefault="004B769E" w:rsidP="00ED538C">
            <w:pPr>
              <w:spacing w:after="0"/>
              <w:rPr>
                <w:rFonts w:ascii="Arial" w:hAnsi="Arial" w:cs="Arial"/>
                <w:b/>
              </w:rPr>
            </w:pPr>
            <w:r w:rsidRPr="00F434EB">
              <w:rPr>
                <w:rFonts w:ascii="Arial" w:hAnsi="Arial" w:cs="Arial"/>
                <w:b/>
              </w:rPr>
              <w:t>State or territory</w:t>
            </w:r>
            <w:r w:rsidR="00922205">
              <w:rPr>
                <w:rFonts w:ascii="Arial" w:hAnsi="Arial" w:cs="Arial"/>
                <w:b/>
              </w:rPr>
              <w:t xml:space="preserve"> (etc.)</w:t>
            </w:r>
          </w:p>
        </w:tc>
        <w:tc>
          <w:tcPr>
            <w:tcW w:w="6115" w:type="dxa"/>
            <w:shd w:val="clear" w:color="auto" w:fill="auto"/>
          </w:tcPr>
          <w:p w:rsidR="004B769E" w:rsidRPr="00F434EB" w:rsidRDefault="004B769E" w:rsidP="00367DC6">
            <w:pPr>
              <w:spacing w:after="0"/>
              <w:jc w:val="both"/>
              <w:rPr>
                <w:rFonts w:ascii="Arial" w:hAnsi="Arial" w:cs="Arial"/>
              </w:rPr>
            </w:pP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F</w:t>
            </w:r>
          </w:p>
        </w:tc>
        <w:tc>
          <w:tcPr>
            <w:tcW w:w="4119" w:type="dxa"/>
            <w:shd w:val="clear" w:color="auto" w:fill="auto"/>
            <w:vAlign w:val="center"/>
          </w:tcPr>
          <w:p w:rsidR="004B769E" w:rsidRPr="00F434EB" w:rsidRDefault="004B769E" w:rsidP="00ED538C">
            <w:pPr>
              <w:spacing w:after="0"/>
              <w:rPr>
                <w:rFonts w:ascii="Arial" w:hAnsi="Arial" w:cs="Arial"/>
                <w:b/>
              </w:rPr>
            </w:pPr>
            <w:r w:rsidRPr="00F434EB">
              <w:rPr>
                <w:rFonts w:ascii="Arial" w:hAnsi="Arial" w:cs="Arial"/>
                <w:b/>
              </w:rPr>
              <w:t>Student grade level(s)</w:t>
            </w:r>
          </w:p>
        </w:tc>
        <w:tc>
          <w:tcPr>
            <w:tcW w:w="6115" w:type="dxa"/>
            <w:shd w:val="clear" w:color="auto" w:fill="auto"/>
          </w:tcPr>
          <w:p w:rsidR="004B769E" w:rsidRPr="00F434EB" w:rsidRDefault="004B769E" w:rsidP="00367DC6">
            <w:pPr>
              <w:spacing w:after="0"/>
              <w:jc w:val="both"/>
              <w:rPr>
                <w:rFonts w:ascii="Arial" w:hAnsi="Arial" w:cs="Arial"/>
              </w:rPr>
            </w:pP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G</w:t>
            </w:r>
          </w:p>
        </w:tc>
        <w:tc>
          <w:tcPr>
            <w:tcW w:w="4119" w:type="dxa"/>
            <w:shd w:val="clear" w:color="auto" w:fill="auto"/>
            <w:vAlign w:val="center"/>
          </w:tcPr>
          <w:p w:rsidR="004B769E" w:rsidRPr="00F434EB" w:rsidRDefault="004B769E" w:rsidP="00ED538C">
            <w:pPr>
              <w:spacing w:after="0"/>
              <w:rPr>
                <w:rFonts w:ascii="Arial" w:hAnsi="Arial" w:cs="Arial"/>
                <w:b/>
              </w:rPr>
            </w:pPr>
            <w:r w:rsidRPr="00F434EB">
              <w:rPr>
                <w:rFonts w:ascii="Arial" w:hAnsi="Arial" w:cs="Arial"/>
                <w:b/>
              </w:rPr>
              <w:t>Number of students</w:t>
            </w:r>
            <w:r w:rsidR="002B7C9E">
              <w:rPr>
                <w:rFonts w:ascii="Arial" w:hAnsi="Arial" w:cs="Arial"/>
                <w:b/>
              </w:rPr>
              <w:t xml:space="preserve"> (1+)</w:t>
            </w:r>
          </w:p>
        </w:tc>
        <w:tc>
          <w:tcPr>
            <w:tcW w:w="6115" w:type="dxa"/>
            <w:shd w:val="clear" w:color="auto" w:fill="auto"/>
          </w:tcPr>
          <w:p w:rsidR="004B769E" w:rsidRPr="00F434EB" w:rsidRDefault="004B769E" w:rsidP="00367DC6">
            <w:pPr>
              <w:spacing w:after="0"/>
              <w:jc w:val="both"/>
              <w:rPr>
                <w:rFonts w:ascii="Arial" w:hAnsi="Arial" w:cs="Arial"/>
              </w:rPr>
            </w:pPr>
          </w:p>
        </w:tc>
      </w:tr>
      <w:tr w:rsidR="001B6D9C" w:rsidRPr="00F434EB" w:rsidTr="00857846">
        <w:tc>
          <w:tcPr>
            <w:tcW w:w="556" w:type="dxa"/>
            <w:shd w:val="clear" w:color="auto" w:fill="auto"/>
            <w:vAlign w:val="center"/>
          </w:tcPr>
          <w:p w:rsidR="004B769E" w:rsidRPr="00F434EB" w:rsidRDefault="002B7C9E" w:rsidP="00F434EB">
            <w:pPr>
              <w:spacing w:after="0"/>
              <w:jc w:val="center"/>
              <w:rPr>
                <w:rFonts w:ascii="Arial" w:hAnsi="Arial" w:cs="Arial"/>
                <w:b/>
              </w:rPr>
            </w:pPr>
            <w:r>
              <w:rPr>
                <w:rFonts w:ascii="Arial" w:hAnsi="Arial" w:cs="Arial"/>
                <w:b/>
              </w:rPr>
              <w:t>H</w:t>
            </w:r>
          </w:p>
        </w:tc>
        <w:tc>
          <w:tcPr>
            <w:tcW w:w="4119" w:type="dxa"/>
            <w:shd w:val="clear" w:color="auto" w:fill="auto"/>
            <w:vAlign w:val="center"/>
          </w:tcPr>
          <w:p w:rsidR="004B769E" w:rsidRPr="00F434EB" w:rsidRDefault="004B769E" w:rsidP="00ED538C">
            <w:pPr>
              <w:spacing w:after="0"/>
              <w:rPr>
                <w:rFonts w:ascii="Arial" w:hAnsi="Arial" w:cs="Arial"/>
                <w:b/>
              </w:rPr>
            </w:pPr>
            <w:r w:rsidRPr="00F434EB">
              <w:rPr>
                <w:rFonts w:ascii="Arial" w:hAnsi="Arial" w:cs="Arial"/>
                <w:b/>
              </w:rPr>
              <w:t>Team name (if any)</w:t>
            </w:r>
            <w:r w:rsidRPr="00F434EB">
              <w:rPr>
                <w:rFonts w:ascii="Arial" w:hAnsi="Arial" w:cs="Arial"/>
                <w:b/>
              </w:rPr>
              <w:tab/>
            </w:r>
          </w:p>
        </w:tc>
        <w:tc>
          <w:tcPr>
            <w:tcW w:w="6115" w:type="dxa"/>
            <w:shd w:val="clear" w:color="auto" w:fill="auto"/>
          </w:tcPr>
          <w:p w:rsidR="004B769E" w:rsidRPr="00F434EB" w:rsidRDefault="004B769E" w:rsidP="00367DC6">
            <w:pPr>
              <w:spacing w:after="0"/>
              <w:jc w:val="both"/>
              <w:rPr>
                <w:rFonts w:ascii="Arial" w:hAnsi="Arial" w:cs="Arial"/>
              </w:rPr>
            </w:pPr>
          </w:p>
        </w:tc>
      </w:tr>
      <w:tr w:rsidR="00ED538C" w:rsidRPr="00F434EB" w:rsidTr="00857846">
        <w:tc>
          <w:tcPr>
            <w:tcW w:w="556" w:type="dxa"/>
            <w:shd w:val="clear" w:color="auto" w:fill="auto"/>
            <w:vAlign w:val="center"/>
          </w:tcPr>
          <w:p w:rsidR="00ED538C" w:rsidRDefault="00ED538C" w:rsidP="00F434EB">
            <w:pPr>
              <w:spacing w:after="0"/>
              <w:jc w:val="center"/>
              <w:rPr>
                <w:rFonts w:ascii="Arial" w:hAnsi="Arial" w:cs="Arial"/>
                <w:b/>
              </w:rPr>
            </w:pPr>
            <w:r>
              <w:rPr>
                <w:rFonts w:ascii="Arial" w:hAnsi="Arial" w:cs="Arial"/>
                <w:b/>
              </w:rPr>
              <w:t>I</w:t>
            </w:r>
          </w:p>
        </w:tc>
        <w:tc>
          <w:tcPr>
            <w:tcW w:w="4119" w:type="dxa"/>
            <w:shd w:val="clear" w:color="auto" w:fill="auto"/>
            <w:vAlign w:val="center"/>
          </w:tcPr>
          <w:p w:rsidR="00ED538C" w:rsidRPr="00F434EB" w:rsidRDefault="00ED538C" w:rsidP="00ED538C">
            <w:pPr>
              <w:spacing w:after="0"/>
              <w:rPr>
                <w:rFonts w:ascii="Arial" w:hAnsi="Arial" w:cs="Arial"/>
                <w:b/>
              </w:rPr>
            </w:pPr>
            <w:r>
              <w:rPr>
                <w:rFonts w:ascii="Arial" w:hAnsi="Arial" w:cs="Arial"/>
                <w:b/>
              </w:rPr>
              <w:t>How did you learn of the CELERE challenge?</w:t>
            </w:r>
          </w:p>
        </w:tc>
        <w:tc>
          <w:tcPr>
            <w:tcW w:w="6115" w:type="dxa"/>
            <w:shd w:val="clear" w:color="auto" w:fill="auto"/>
          </w:tcPr>
          <w:p w:rsidR="00ED538C" w:rsidRPr="00F434EB" w:rsidRDefault="00ED538C" w:rsidP="00367DC6">
            <w:pPr>
              <w:spacing w:after="0"/>
              <w:jc w:val="both"/>
              <w:rPr>
                <w:rFonts w:ascii="Arial" w:hAnsi="Arial" w:cs="Arial"/>
              </w:rPr>
            </w:pPr>
          </w:p>
        </w:tc>
      </w:tr>
    </w:tbl>
    <w:p w:rsidR="000E66DF" w:rsidRPr="000E66DF" w:rsidRDefault="000E66DF" w:rsidP="008C07E6">
      <w:pPr>
        <w:spacing w:before="120" w:after="0"/>
        <w:jc w:val="both"/>
        <w:rPr>
          <w:rFonts w:ascii="Arial" w:hAnsi="Arial" w:cs="Arial"/>
          <w:b/>
          <w:sz w:val="20"/>
          <w:szCs w:val="20"/>
        </w:rPr>
      </w:pPr>
      <w:r w:rsidRPr="000E66DF">
        <w:rPr>
          <w:rFonts w:ascii="Arial" w:hAnsi="Arial" w:cs="Arial"/>
          <w:b/>
          <w:sz w:val="20"/>
          <w:szCs w:val="20"/>
        </w:rPr>
        <w:t>Notes</w:t>
      </w:r>
    </w:p>
    <w:p w:rsidR="002B7C9E" w:rsidRPr="000E66DF" w:rsidRDefault="000E66DF" w:rsidP="006A1F3F">
      <w:pPr>
        <w:spacing w:after="0"/>
        <w:ind w:left="908" w:hanging="634"/>
        <w:jc w:val="both"/>
        <w:rPr>
          <w:rFonts w:ascii="Arial" w:hAnsi="Arial" w:cs="Arial"/>
          <w:sz w:val="20"/>
          <w:szCs w:val="20"/>
        </w:rPr>
      </w:pPr>
      <w:proofErr w:type="spellStart"/>
      <w:proofErr w:type="gramStart"/>
      <w:r w:rsidRPr="000E66DF">
        <w:rPr>
          <w:rFonts w:ascii="Arial" w:hAnsi="Arial" w:cs="Arial"/>
          <w:sz w:val="20"/>
          <w:szCs w:val="20"/>
        </w:rPr>
        <w:t>A</w:t>
      </w:r>
      <w:proofErr w:type="spellEnd"/>
      <w:proofErr w:type="gramEnd"/>
      <w:r w:rsidRPr="000E66DF">
        <w:rPr>
          <w:rFonts w:ascii="Arial" w:hAnsi="Arial" w:cs="Arial"/>
          <w:sz w:val="20"/>
          <w:szCs w:val="20"/>
        </w:rPr>
        <w:tab/>
      </w:r>
      <w:r w:rsidR="002B7C9E" w:rsidRPr="000E66DF">
        <w:rPr>
          <w:rFonts w:ascii="Arial" w:hAnsi="Arial" w:cs="Arial"/>
          <w:sz w:val="20"/>
          <w:szCs w:val="20"/>
        </w:rPr>
        <w:t xml:space="preserve">Even individual participants are required to have an adult advisor, but </w:t>
      </w:r>
      <w:r w:rsidRPr="000E66DF">
        <w:rPr>
          <w:rFonts w:ascii="Arial" w:hAnsi="Arial" w:cs="Arial"/>
          <w:sz w:val="20"/>
          <w:szCs w:val="20"/>
        </w:rPr>
        <w:t>it</w:t>
      </w:r>
      <w:r w:rsidR="002B7C9E" w:rsidRPr="000E66DF">
        <w:rPr>
          <w:rFonts w:ascii="Arial" w:hAnsi="Arial" w:cs="Arial"/>
          <w:sz w:val="20"/>
          <w:szCs w:val="20"/>
        </w:rPr>
        <w:t xml:space="preserve"> can be a parent or guardian.</w:t>
      </w:r>
    </w:p>
    <w:p w:rsidR="00162781" w:rsidRPr="000E66DF" w:rsidRDefault="000E66DF" w:rsidP="006A1F3F">
      <w:pPr>
        <w:spacing w:after="0"/>
        <w:ind w:left="908" w:hanging="634"/>
        <w:jc w:val="both"/>
        <w:rPr>
          <w:rFonts w:ascii="Arial" w:hAnsi="Arial" w:cs="Arial"/>
          <w:sz w:val="20"/>
          <w:szCs w:val="20"/>
        </w:rPr>
      </w:pPr>
      <w:r w:rsidRPr="000E66DF">
        <w:rPr>
          <w:rFonts w:ascii="Arial" w:hAnsi="Arial" w:cs="Arial"/>
          <w:sz w:val="20"/>
          <w:szCs w:val="20"/>
        </w:rPr>
        <w:t>C1</w:t>
      </w:r>
      <w:r w:rsidRPr="000E66DF">
        <w:rPr>
          <w:rFonts w:ascii="Arial" w:hAnsi="Arial" w:cs="Arial"/>
          <w:sz w:val="20"/>
          <w:szCs w:val="20"/>
        </w:rPr>
        <w:tab/>
      </w:r>
      <w:r w:rsidR="00162781" w:rsidRPr="000E66DF">
        <w:rPr>
          <w:rFonts w:ascii="Arial" w:hAnsi="Arial" w:cs="Arial"/>
          <w:sz w:val="20"/>
          <w:szCs w:val="20"/>
        </w:rPr>
        <w:t xml:space="preserve">Individual participants should </w:t>
      </w:r>
      <w:r w:rsidR="004B769E" w:rsidRPr="000E66DF">
        <w:rPr>
          <w:rFonts w:ascii="Arial" w:hAnsi="Arial" w:cs="Arial"/>
          <w:sz w:val="20"/>
          <w:szCs w:val="20"/>
        </w:rPr>
        <w:t xml:space="preserve">either </w:t>
      </w:r>
      <w:r w:rsidR="00162781" w:rsidRPr="000E66DF">
        <w:rPr>
          <w:rFonts w:ascii="Arial" w:hAnsi="Arial" w:cs="Arial"/>
          <w:sz w:val="20"/>
          <w:szCs w:val="20"/>
        </w:rPr>
        <w:t>identify their school or indicate that they are home schooled.</w:t>
      </w:r>
      <w:r w:rsidR="004B769E" w:rsidRPr="000E66DF">
        <w:rPr>
          <w:rFonts w:ascii="Arial" w:hAnsi="Arial" w:cs="Arial"/>
          <w:sz w:val="20"/>
          <w:szCs w:val="20"/>
        </w:rPr>
        <w:t xml:space="preserve">  Only teams with more than one student should </w:t>
      </w:r>
      <w:r w:rsidR="006662D6" w:rsidRPr="000E66DF">
        <w:rPr>
          <w:rFonts w:ascii="Arial" w:hAnsi="Arial" w:cs="Arial"/>
          <w:sz w:val="20"/>
          <w:szCs w:val="20"/>
        </w:rPr>
        <w:t xml:space="preserve">identify </w:t>
      </w:r>
      <w:r w:rsidR="004B769E" w:rsidRPr="000E66DF">
        <w:rPr>
          <w:rFonts w:ascii="Arial" w:hAnsi="Arial" w:cs="Arial"/>
          <w:sz w:val="20"/>
          <w:szCs w:val="20"/>
        </w:rPr>
        <w:t>an organization other than their school.</w:t>
      </w:r>
    </w:p>
    <w:p w:rsidR="000E66DF" w:rsidRPr="000E66DF" w:rsidRDefault="000E66DF" w:rsidP="006A1F3F">
      <w:pPr>
        <w:spacing w:after="0"/>
        <w:ind w:left="908" w:hanging="634"/>
        <w:jc w:val="both"/>
        <w:rPr>
          <w:rFonts w:ascii="Arial" w:hAnsi="Arial" w:cs="Arial"/>
          <w:sz w:val="20"/>
          <w:szCs w:val="20"/>
        </w:rPr>
      </w:pPr>
      <w:r w:rsidRPr="000E66DF">
        <w:rPr>
          <w:rFonts w:ascii="Arial" w:hAnsi="Arial" w:cs="Arial"/>
          <w:sz w:val="20"/>
          <w:szCs w:val="20"/>
        </w:rPr>
        <w:t>C2</w:t>
      </w:r>
      <w:r w:rsidRPr="000E66DF">
        <w:rPr>
          <w:rFonts w:ascii="Arial" w:hAnsi="Arial" w:cs="Arial"/>
          <w:sz w:val="20"/>
          <w:szCs w:val="20"/>
        </w:rPr>
        <w:tab/>
        <w:t xml:space="preserve">Indicate </w:t>
      </w:r>
      <w:r w:rsidR="00ED538C">
        <w:rPr>
          <w:rFonts w:ascii="Arial" w:hAnsi="Arial" w:cs="Arial"/>
          <w:sz w:val="20"/>
          <w:szCs w:val="20"/>
        </w:rPr>
        <w:t xml:space="preserve">(yes/no) </w:t>
      </w:r>
      <w:r w:rsidRPr="000E66DF">
        <w:rPr>
          <w:rFonts w:ascii="Arial" w:hAnsi="Arial" w:cs="Arial"/>
          <w:sz w:val="20"/>
          <w:szCs w:val="20"/>
        </w:rPr>
        <w:t xml:space="preserve">if your school is a Bureau of Indian Education school listed at </w:t>
      </w:r>
      <w:hyperlink r:id="rId7" w:history="1">
        <w:r w:rsidRPr="000E66DF">
          <w:rPr>
            <w:rStyle w:val="Hyperlink"/>
            <w:rFonts w:ascii="Arial" w:hAnsi="Arial" w:cs="Arial"/>
            <w:sz w:val="20"/>
            <w:szCs w:val="20"/>
          </w:rPr>
          <w:t>http://bie.edu/Schools/</w:t>
        </w:r>
      </w:hyperlink>
      <w:r w:rsidRPr="000E66DF">
        <w:rPr>
          <w:rFonts w:ascii="Arial" w:hAnsi="Arial" w:cs="Arial"/>
          <w:sz w:val="20"/>
          <w:szCs w:val="20"/>
        </w:rPr>
        <w:t>.</w:t>
      </w:r>
    </w:p>
    <w:p w:rsidR="003427CF" w:rsidRDefault="000E66DF" w:rsidP="006A1F3F">
      <w:pPr>
        <w:spacing w:after="0"/>
        <w:ind w:left="908" w:hanging="634"/>
        <w:jc w:val="both"/>
        <w:rPr>
          <w:rFonts w:ascii="Arial" w:hAnsi="Arial" w:cs="Arial"/>
          <w:sz w:val="20"/>
          <w:szCs w:val="20"/>
        </w:rPr>
      </w:pPr>
      <w:r w:rsidRPr="000E66DF">
        <w:rPr>
          <w:rFonts w:ascii="Arial" w:hAnsi="Arial" w:cs="Arial"/>
          <w:sz w:val="20"/>
          <w:szCs w:val="20"/>
        </w:rPr>
        <w:t>D-E</w:t>
      </w:r>
      <w:r w:rsidRPr="000E66DF">
        <w:rPr>
          <w:rFonts w:ascii="Arial" w:hAnsi="Arial" w:cs="Arial"/>
          <w:sz w:val="20"/>
          <w:szCs w:val="20"/>
        </w:rPr>
        <w:tab/>
      </w:r>
      <w:r w:rsidR="004B769E" w:rsidRPr="003427CF">
        <w:rPr>
          <w:rFonts w:ascii="Arial" w:hAnsi="Arial" w:cs="Arial"/>
          <w:sz w:val="20"/>
          <w:szCs w:val="20"/>
        </w:rPr>
        <w:t xml:space="preserve">The city </w:t>
      </w:r>
      <w:r w:rsidR="00DD2245" w:rsidRPr="003427CF">
        <w:rPr>
          <w:rFonts w:ascii="Arial" w:hAnsi="Arial" w:cs="Arial"/>
          <w:sz w:val="20"/>
          <w:szCs w:val="20"/>
        </w:rPr>
        <w:t xml:space="preserve">and state </w:t>
      </w:r>
      <w:r w:rsidR="00922205" w:rsidRPr="003427CF">
        <w:rPr>
          <w:rFonts w:ascii="Arial" w:hAnsi="Arial" w:cs="Arial"/>
          <w:sz w:val="20"/>
          <w:szCs w:val="20"/>
        </w:rPr>
        <w:t xml:space="preserve">(etc.) </w:t>
      </w:r>
      <w:r w:rsidR="004B769E" w:rsidRPr="003427CF">
        <w:rPr>
          <w:rFonts w:ascii="Arial" w:hAnsi="Arial" w:cs="Arial"/>
          <w:sz w:val="20"/>
          <w:szCs w:val="20"/>
        </w:rPr>
        <w:t xml:space="preserve">should be that of the </w:t>
      </w:r>
      <w:r w:rsidR="006662D6" w:rsidRPr="003427CF">
        <w:rPr>
          <w:rFonts w:ascii="Arial" w:hAnsi="Arial" w:cs="Arial"/>
          <w:sz w:val="20"/>
          <w:szCs w:val="20"/>
        </w:rPr>
        <w:t>school/</w:t>
      </w:r>
      <w:r w:rsidR="004B769E" w:rsidRPr="003427CF">
        <w:rPr>
          <w:rFonts w:ascii="Arial" w:hAnsi="Arial" w:cs="Arial"/>
          <w:sz w:val="20"/>
          <w:szCs w:val="20"/>
        </w:rPr>
        <w:t>organization</w:t>
      </w:r>
      <w:r w:rsidR="006662D6" w:rsidRPr="003427CF">
        <w:rPr>
          <w:rFonts w:ascii="Arial" w:hAnsi="Arial" w:cs="Arial"/>
          <w:sz w:val="20"/>
          <w:szCs w:val="20"/>
        </w:rPr>
        <w:t xml:space="preserve"> rather than that of the advisor or student participant(s).</w:t>
      </w:r>
      <w:r w:rsidR="00922205" w:rsidRPr="003427CF">
        <w:rPr>
          <w:rFonts w:ascii="Arial" w:hAnsi="Arial" w:cs="Arial"/>
          <w:sz w:val="20"/>
          <w:szCs w:val="20"/>
        </w:rPr>
        <w:t xml:space="preserve">  DODEA schools (</w:t>
      </w:r>
      <w:hyperlink r:id="rId8" w:history="1">
        <w:r w:rsidR="00922205" w:rsidRPr="003427CF">
          <w:rPr>
            <w:rStyle w:val="Hyperlink"/>
            <w:rFonts w:ascii="Arial" w:hAnsi="Arial" w:cs="Arial"/>
            <w:sz w:val="20"/>
            <w:szCs w:val="20"/>
          </w:rPr>
          <w:t>www.dodea.edu/</w:t>
        </w:r>
      </w:hyperlink>
      <w:r w:rsidR="00922205" w:rsidRPr="003427CF">
        <w:rPr>
          <w:rFonts w:ascii="Arial" w:hAnsi="Arial" w:cs="Arial"/>
          <w:sz w:val="20"/>
          <w:szCs w:val="20"/>
        </w:rPr>
        <w:t xml:space="preserve">) should </w:t>
      </w:r>
      <w:r w:rsidR="008C07E6" w:rsidRPr="003427CF">
        <w:rPr>
          <w:rFonts w:ascii="Arial" w:hAnsi="Arial" w:cs="Arial"/>
          <w:sz w:val="20"/>
          <w:szCs w:val="20"/>
        </w:rPr>
        <w:t>also identify the nation in which they are located</w:t>
      </w:r>
      <w:r w:rsidR="00922205" w:rsidRPr="003427CF">
        <w:rPr>
          <w:rFonts w:ascii="Arial" w:hAnsi="Arial" w:cs="Arial"/>
          <w:sz w:val="20"/>
          <w:szCs w:val="20"/>
        </w:rPr>
        <w:t>.</w:t>
      </w:r>
      <w:r w:rsidR="003427CF" w:rsidRPr="003427CF">
        <w:rPr>
          <w:rFonts w:ascii="Arial" w:hAnsi="Arial" w:cs="Arial"/>
          <w:sz w:val="20"/>
          <w:szCs w:val="20"/>
        </w:rPr>
        <w:t xml:space="preserve">  It is important to emphasize that the CELERE </w:t>
      </w:r>
      <w:r w:rsidR="00857846">
        <w:rPr>
          <w:rFonts w:ascii="Arial" w:hAnsi="Arial" w:cs="Arial"/>
          <w:sz w:val="20"/>
          <w:szCs w:val="20"/>
        </w:rPr>
        <w:t>2020</w:t>
      </w:r>
      <w:r w:rsidR="003427CF">
        <w:rPr>
          <w:rFonts w:ascii="Arial" w:hAnsi="Arial" w:cs="Arial"/>
          <w:sz w:val="20"/>
          <w:szCs w:val="20"/>
        </w:rPr>
        <w:t xml:space="preserve"> </w:t>
      </w:r>
      <w:r w:rsidR="003427CF" w:rsidRPr="003427CF">
        <w:rPr>
          <w:rFonts w:ascii="Arial" w:hAnsi="Arial" w:cs="Arial"/>
          <w:sz w:val="20"/>
          <w:szCs w:val="20"/>
        </w:rPr>
        <w:t xml:space="preserve">challenge is only open to students in the United States </w:t>
      </w:r>
      <w:r w:rsidR="003427CF">
        <w:rPr>
          <w:rFonts w:ascii="Arial" w:hAnsi="Arial" w:cs="Arial"/>
          <w:sz w:val="20"/>
          <w:szCs w:val="20"/>
        </w:rPr>
        <w:t xml:space="preserve">- including the territories specified in the challenge handbook - </w:t>
      </w:r>
      <w:r w:rsidR="003427CF" w:rsidRPr="003427CF">
        <w:rPr>
          <w:rFonts w:ascii="Arial" w:hAnsi="Arial" w:cs="Arial"/>
          <w:sz w:val="20"/>
          <w:szCs w:val="20"/>
        </w:rPr>
        <w:t>or attending DODEA schools for the children of U.S. military personnel (i.e., regardless of the location).</w:t>
      </w:r>
      <w:r w:rsidR="003427CF" w:rsidRPr="006A1F3F">
        <w:rPr>
          <w:rFonts w:ascii="Arial" w:hAnsi="Arial" w:cs="Arial"/>
          <w:sz w:val="20"/>
          <w:szCs w:val="20"/>
        </w:rPr>
        <w:t xml:space="preserve"> </w:t>
      </w:r>
    </w:p>
    <w:p w:rsidR="006A1F3F" w:rsidRPr="006A1F3F" w:rsidRDefault="000E66DF" w:rsidP="006A1F3F">
      <w:pPr>
        <w:spacing w:after="0"/>
        <w:ind w:left="908" w:hanging="634"/>
        <w:jc w:val="both"/>
        <w:rPr>
          <w:rFonts w:ascii="Arial" w:hAnsi="Arial" w:cs="Arial"/>
          <w:sz w:val="20"/>
          <w:szCs w:val="20"/>
        </w:rPr>
      </w:pPr>
      <w:r w:rsidRPr="006A1F3F">
        <w:rPr>
          <w:rFonts w:ascii="Arial" w:hAnsi="Arial" w:cs="Arial"/>
          <w:sz w:val="20"/>
          <w:szCs w:val="20"/>
        </w:rPr>
        <w:t>F-G</w:t>
      </w:r>
      <w:r w:rsidRPr="006A1F3F">
        <w:rPr>
          <w:rFonts w:ascii="Arial" w:hAnsi="Arial" w:cs="Arial"/>
          <w:sz w:val="20"/>
          <w:szCs w:val="20"/>
        </w:rPr>
        <w:tab/>
      </w:r>
      <w:r w:rsidR="00857846">
        <w:rPr>
          <w:rFonts w:ascii="Arial" w:hAnsi="Arial" w:cs="Arial"/>
          <w:sz w:val="20"/>
          <w:szCs w:val="20"/>
        </w:rPr>
        <w:t>CELERE 2020</w:t>
      </w:r>
      <w:r w:rsidR="00165EA0" w:rsidRPr="006A1F3F">
        <w:rPr>
          <w:rFonts w:ascii="Arial" w:hAnsi="Arial" w:cs="Arial"/>
          <w:sz w:val="20"/>
          <w:szCs w:val="20"/>
        </w:rPr>
        <w:t xml:space="preserve"> is open to individuals and teams in grades </w:t>
      </w:r>
      <w:r w:rsidR="00792878" w:rsidRPr="006A1F3F">
        <w:rPr>
          <w:rFonts w:ascii="Arial" w:hAnsi="Arial" w:cs="Arial"/>
          <w:sz w:val="20"/>
          <w:szCs w:val="20"/>
        </w:rPr>
        <w:t>8</w:t>
      </w:r>
      <w:r w:rsidR="00165EA0" w:rsidRPr="006A1F3F">
        <w:rPr>
          <w:rFonts w:ascii="Arial" w:hAnsi="Arial" w:cs="Arial"/>
          <w:sz w:val="20"/>
          <w:szCs w:val="20"/>
        </w:rPr>
        <w:t>-12</w:t>
      </w:r>
      <w:r w:rsidR="00792878" w:rsidRPr="006A1F3F">
        <w:rPr>
          <w:rFonts w:ascii="Arial" w:hAnsi="Arial" w:cs="Arial"/>
          <w:sz w:val="20"/>
          <w:szCs w:val="20"/>
        </w:rPr>
        <w:t>.  M</w:t>
      </w:r>
      <w:r w:rsidR="00165EA0" w:rsidRPr="006A1F3F">
        <w:rPr>
          <w:rFonts w:ascii="Arial" w:hAnsi="Arial" w:cs="Arial"/>
          <w:sz w:val="20"/>
          <w:szCs w:val="20"/>
        </w:rPr>
        <w:t xml:space="preserve">ulti-grade teams </w:t>
      </w:r>
      <w:r w:rsidR="00792878" w:rsidRPr="006A1F3F">
        <w:rPr>
          <w:rFonts w:ascii="Arial" w:hAnsi="Arial" w:cs="Arial"/>
          <w:sz w:val="20"/>
          <w:szCs w:val="20"/>
        </w:rPr>
        <w:t xml:space="preserve">of grades 5-12 </w:t>
      </w:r>
      <w:r w:rsidR="00165EA0" w:rsidRPr="006A1F3F">
        <w:rPr>
          <w:rFonts w:ascii="Arial" w:hAnsi="Arial" w:cs="Arial"/>
          <w:sz w:val="20"/>
          <w:szCs w:val="20"/>
        </w:rPr>
        <w:t>- as might be found in informal youth groups</w:t>
      </w:r>
      <w:r w:rsidR="009F14A8" w:rsidRPr="006A1F3F">
        <w:rPr>
          <w:rFonts w:ascii="Arial" w:hAnsi="Arial" w:cs="Arial"/>
          <w:sz w:val="20"/>
          <w:szCs w:val="20"/>
        </w:rPr>
        <w:t xml:space="preserve"> </w:t>
      </w:r>
      <w:r w:rsidR="00792878" w:rsidRPr="006A1F3F">
        <w:rPr>
          <w:rFonts w:ascii="Arial" w:hAnsi="Arial" w:cs="Arial"/>
          <w:sz w:val="20"/>
          <w:szCs w:val="20"/>
        </w:rPr>
        <w:t>–</w:t>
      </w:r>
      <w:r w:rsidR="00165EA0" w:rsidRPr="006A1F3F">
        <w:rPr>
          <w:rFonts w:ascii="Arial" w:hAnsi="Arial" w:cs="Arial"/>
          <w:sz w:val="20"/>
          <w:szCs w:val="20"/>
        </w:rPr>
        <w:t xml:space="preserve"> </w:t>
      </w:r>
      <w:r w:rsidR="00792878" w:rsidRPr="006A1F3F">
        <w:rPr>
          <w:rFonts w:ascii="Arial" w:hAnsi="Arial" w:cs="Arial"/>
          <w:sz w:val="20"/>
          <w:szCs w:val="20"/>
        </w:rPr>
        <w:t xml:space="preserve">may also participate, where </w:t>
      </w:r>
      <w:r w:rsidR="00165EA0" w:rsidRPr="006A1F3F">
        <w:rPr>
          <w:rFonts w:ascii="Arial" w:hAnsi="Arial" w:cs="Arial"/>
          <w:sz w:val="20"/>
          <w:szCs w:val="20"/>
        </w:rPr>
        <w:t xml:space="preserve">at least one member must be in grades </w:t>
      </w:r>
      <w:r w:rsidR="00792878" w:rsidRPr="006A1F3F">
        <w:rPr>
          <w:rFonts w:ascii="Arial" w:hAnsi="Arial" w:cs="Arial"/>
          <w:sz w:val="20"/>
          <w:szCs w:val="20"/>
        </w:rPr>
        <w:t>8</w:t>
      </w:r>
      <w:r w:rsidR="00165EA0" w:rsidRPr="006A1F3F">
        <w:rPr>
          <w:rFonts w:ascii="Arial" w:hAnsi="Arial" w:cs="Arial"/>
          <w:sz w:val="20"/>
          <w:szCs w:val="20"/>
        </w:rPr>
        <w:t>-12.</w:t>
      </w:r>
    </w:p>
    <w:p w:rsidR="00772A6D" w:rsidRDefault="00772A6D" w:rsidP="004B769E">
      <w:pPr>
        <w:spacing w:after="0"/>
        <w:jc w:val="both"/>
        <w:rPr>
          <w:rFonts w:ascii="Arial" w:hAnsi="Arial" w:cs="Arial"/>
        </w:rPr>
      </w:pPr>
    </w:p>
    <w:p w:rsidR="003427CF" w:rsidRDefault="003427CF" w:rsidP="004B769E">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722"/>
        <w:gridCol w:w="6515"/>
      </w:tblGrid>
      <w:tr w:rsidR="00294345" w:rsidRPr="00F434EB" w:rsidTr="00922205">
        <w:tc>
          <w:tcPr>
            <w:tcW w:w="11016" w:type="dxa"/>
            <w:gridSpan w:val="3"/>
            <w:shd w:val="clear" w:color="auto" w:fill="auto"/>
            <w:vAlign w:val="center"/>
          </w:tcPr>
          <w:p w:rsidR="00294345" w:rsidRPr="00294345" w:rsidRDefault="00294345" w:rsidP="00AD340E">
            <w:pPr>
              <w:spacing w:after="0"/>
              <w:jc w:val="both"/>
              <w:rPr>
                <w:rFonts w:ascii="Arial" w:hAnsi="Arial" w:cs="Arial"/>
                <w:b/>
                <w:sz w:val="28"/>
                <w:szCs w:val="28"/>
              </w:rPr>
            </w:pPr>
            <w:r w:rsidRPr="00294345">
              <w:rPr>
                <w:rFonts w:ascii="Arial" w:hAnsi="Arial" w:cs="Arial"/>
                <w:b/>
                <w:sz w:val="28"/>
                <w:szCs w:val="28"/>
              </w:rPr>
              <w:t>EXPERIMENT INFORMATION</w:t>
            </w:r>
          </w:p>
        </w:tc>
      </w:tr>
      <w:tr w:rsidR="00DD2245" w:rsidRPr="00F434EB" w:rsidTr="00922205">
        <w:tc>
          <w:tcPr>
            <w:tcW w:w="558" w:type="dxa"/>
            <w:shd w:val="clear" w:color="auto" w:fill="auto"/>
            <w:vAlign w:val="center"/>
          </w:tcPr>
          <w:p w:rsidR="00DD2245" w:rsidRPr="00F434EB" w:rsidRDefault="00DD2245" w:rsidP="00AD340E">
            <w:pPr>
              <w:spacing w:after="0"/>
              <w:jc w:val="center"/>
              <w:rPr>
                <w:rFonts w:ascii="Arial" w:hAnsi="Arial" w:cs="Arial"/>
                <w:b/>
              </w:rPr>
            </w:pPr>
            <w:r w:rsidRPr="00F434EB">
              <w:rPr>
                <w:rFonts w:ascii="Arial" w:hAnsi="Arial" w:cs="Arial"/>
                <w:b/>
              </w:rPr>
              <w:t>1</w:t>
            </w:r>
          </w:p>
        </w:tc>
        <w:tc>
          <w:tcPr>
            <w:tcW w:w="3780" w:type="dxa"/>
            <w:shd w:val="clear" w:color="auto" w:fill="auto"/>
            <w:vAlign w:val="center"/>
          </w:tcPr>
          <w:p w:rsidR="00DD2245" w:rsidRPr="00F434EB" w:rsidRDefault="00DD2245" w:rsidP="00AD340E">
            <w:pPr>
              <w:spacing w:after="0"/>
              <w:jc w:val="both"/>
              <w:rPr>
                <w:rFonts w:ascii="Arial" w:hAnsi="Arial" w:cs="Arial"/>
                <w:b/>
              </w:rPr>
            </w:pPr>
            <w:r>
              <w:rPr>
                <w:rFonts w:ascii="Arial" w:hAnsi="Arial" w:cs="Arial"/>
                <w:b/>
              </w:rPr>
              <w:t>Experiment name</w:t>
            </w:r>
          </w:p>
        </w:tc>
        <w:tc>
          <w:tcPr>
            <w:tcW w:w="6678" w:type="dxa"/>
            <w:shd w:val="clear" w:color="auto" w:fill="auto"/>
          </w:tcPr>
          <w:p w:rsidR="00DD2245" w:rsidRPr="00F434EB" w:rsidRDefault="00DD2245" w:rsidP="00AD340E">
            <w:pPr>
              <w:spacing w:after="0"/>
              <w:jc w:val="both"/>
              <w:rPr>
                <w:rFonts w:ascii="Arial" w:hAnsi="Arial" w:cs="Arial"/>
              </w:rPr>
            </w:pPr>
          </w:p>
        </w:tc>
      </w:tr>
      <w:tr w:rsidR="00DD2245" w:rsidRPr="00F434EB" w:rsidTr="00922205">
        <w:tc>
          <w:tcPr>
            <w:tcW w:w="558" w:type="dxa"/>
            <w:shd w:val="clear" w:color="auto" w:fill="auto"/>
            <w:vAlign w:val="center"/>
          </w:tcPr>
          <w:p w:rsidR="00DD2245" w:rsidRPr="00F434EB" w:rsidRDefault="00DD2245" w:rsidP="00AD340E">
            <w:pPr>
              <w:spacing w:after="0"/>
              <w:jc w:val="center"/>
              <w:rPr>
                <w:rFonts w:ascii="Arial" w:hAnsi="Arial" w:cs="Arial"/>
                <w:b/>
              </w:rPr>
            </w:pPr>
            <w:r w:rsidRPr="00F434EB">
              <w:rPr>
                <w:rFonts w:ascii="Arial" w:hAnsi="Arial" w:cs="Arial"/>
                <w:b/>
              </w:rPr>
              <w:t>2</w:t>
            </w:r>
          </w:p>
        </w:tc>
        <w:tc>
          <w:tcPr>
            <w:tcW w:w="3780" w:type="dxa"/>
            <w:shd w:val="clear" w:color="auto" w:fill="auto"/>
            <w:vAlign w:val="center"/>
          </w:tcPr>
          <w:p w:rsidR="00DD2245" w:rsidRPr="00F434EB" w:rsidRDefault="00DD2245" w:rsidP="00AD340E">
            <w:pPr>
              <w:spacing w:after="0"/>
              <w:jc w:val="both"/>
              <w:rPr>
                <w:rFonts w:ascii="Arial" w:hAnsi="Arial" w:cs="Arial"/>
                <w:b/>
              </w:rPr>
            </w:pPr>
            <w:r>
              <w:rPr>
                <w:rFonts w:ascii="Arial" w:hAnsi="Arial" w:cs="Arial"/>
                <w:b/>
              </w:rPr>
              <w:t>Research question</w:t>
            </w:r>
          </w:p>
        </w:tc>
        <w:tc>
          <w:tcPr>
            <w:tcW w:w="6678" w:type="dxa"/>
            <w:shd w:val="clear" w:color="auto" w:fill="auto"/>
          </w:tcPr>
          <w:p w:rsidR="00DD2245" w:rsidRPr="00F434EB" w:rsidRDefault="00DD2245" w:rsidP="00AD340E">
            <w:pPr>
              <w:spacing w:after="0"/>
              <w:jc w:val="both"/>
              <w:rPr>
                <w:rFonts w:ascii="Arial" w:hAnsi="Arial" w:cs="Arial"/>
              </w:rPr>
            </w:pPr>
          </w:p>
        </w:tc>
      </w:tr>
      <w:tr w:rsidR="00DD2245" w:rsidRPr="00F434EB" w:rsidTr="00922205">
        <w:tc>
          <w:tcPr>
            <w:tcW w:w="558" w:type="dxa"/>
            <w:shd w:val="clear" w:color="auto" w:fill="auto"/>
            <w:vAlign w:val="center"/>
          </w:tcPr>
          <w:p w:rsidR="00DD2245" w:rsidRPr="00F434EB" w:rsidRDefault="00DD2245" w:rsidP="00AD340E">
            <w:pPr>
              <w:spacing w:after="0"/>
              <w:jc w:val="center"/>
              <w:rPr>
                <w:rFonts w:ascii="Arial" w:hAnsi="Arial" w:cs="Arial"/>
                <w:b/>
              </w:rPr>
            </w:pPr>
            <w:r w:rsidRPr="00F434EB">
              <w:rPr>
                <w:rFonts w:ascii="Arial" w:hAnsi="Arial" w:cs="Arial"/>
                <w:b/>
              </w:rPr>
              <w:t>3</w:t>
            </w:r>
          </w:p>
        </w:tc>
        <w:tc>
          <w:tcPr>
            <w:tcW w:w="3780" w:type="dxa"/>
            <w:shd w:val="clear" w:color="auto" w:fill="auto"/>
            <w:vAlign w:val="center"/>
          </w:tcPr>
          <w:p w:rsidR="00DD2245" w:rsidRPr="00F434EB" w:rsidRDefault="00DD2245" w:rsidP="00AD340E">
            <w:pPr>
              <w:spacing w:after="0"/>
              <w:jc w:val="both"/>
              <w:rPr>
                <w:rFonts w:ascii="Arial" w:hAnsi="Arial" w:cs="Arial"/>
                <w:b/>
              </w:rPr>
            </w:pPr>
            <w:r>
              <w:rPr>
                <w:rFonts w:ascii="Arial" w:hAnsi="Arial" w:cs="Arial"/>
                <w:b/>
              </w:rPr>
              <w:t>Hypothesis (optional)</w:t>
            </w:r>
          </w:p>
        </w:tc>
        <w:tc>
          <w:tcPr>
            <w:tcW w:w="6678" w:type="dxa"/>
            <w:shd w:val="clear" w:color="auto" w:fill="auto"/>
          </w:tcPr>
          <w:p w:rsidR="00DD2245" w:rsidRPr="00F434EB" w:rsidRDefault="00DD2245" w:rsidP="00AD340E">
            <w:pPr>
              <w:spacing w:after="0"/>
              <w:jc w:val="both"/>
              <w:rPr>
                <w:rFonts w:ascii="Arial" w:hAnsi="Arial" w:cs="Arial"/>
              </w:rPr>
            </w:pPr>
          </w:p>
        </w:tc>
      </w:tr>
      <w:tr w:rsidR="00DD2245" w:rsidRPr="00F434EB" w:rsidTr="00922205">
        <w:tc>
          <w:tcPr>
            <w:tcW w:w="558" w:type="dxa"/>
            <w:shd w:val="clear" w:color="auto" w:fill="auto"/>
            <w:vAlign w:val="center"/>
          </w:tcPr>
          <w:p w:rsidR="00DD2245" w:rsidRPr="00F434EB" w:rsidRDefault="00DD2245" w:rsidP="00AD340E">
            <w:pPr>
              <w:spacing w:after="0"/>
              <w:jc w:val="center"/>
              <w:rPr>
                <w:rFonts w:ascii="Arial" w:hAnsi="Arial" w:cs="Arial"/>
                <w:b/>
              </w:rPr>
            </w:pPr>
            <w:r w:rsidRPr="00F434EB">
              <w:rPr>
                <w:rFonts w:ascii="Arial" w:hAnsi="Arial" w:cs="Arial"/>
                <w:b/>
              </w:rPr>
              <w:t>4</w:t>
            </w:r>
          </w:p>
        </w:tc>
        <w:tc>
          <w:tcPr>
            <w:tcW w:w="3780" w:type="dxa"/>
            <w:shd w:val="clear" w:color="auto" w:fill="auto"/>
            <w:vAlign w:val="center"/>
          </w:tcPr>
          <w:p w:rsidR="00DD2245" w:rsidRPr="00F434EB" w:rsidRDefault="00DD2245" w:rsidP="006662D6">
            <w:pPr>
              <w:spacing w:after="0"/>
              <w:jc w:val="both"/>
              <w:rPr>
                <w:rFonts w:ascii="Arial" w:hAnsi="Arial" w:cs="Arial"/>
                <w:b/>
              </w:rPr>
            </w:pPr>
            <w:r>
              <w:rPr>
                <w:rFonts w:ascii="Arial" w:hAnsi="Arial" w:cs="Arial"/>
                <w:b/>
              </w:rPr>
              <w:t>Number of channels</w:t>
            </w:r>
            <w:r w:rsidR="00294345">
              <w:rPr>
                <w:rFonts w:ascii="Arial" w:hAnsi="Arial" w:cs="Arial"/>
                <w:b/>
              </w:rPr>
              <w:t xml:space="preserve"> (2+ required)</w:t>
            </w:r>
          </w:p>
        </w:tc>
        <w:tc>
          <w:tcPr>
            <w:tcW w:w="6678" w:type="dxa"/>
            <w:shd w:val="clear" w:color="auto" w:fill="auto"/>
          </w:tcPr>
          <w:p w:rsidR="00DD2245" w:rsidRPr="00F434EB" w:rsidRDefault="00DD2245" w:rsidP="00AD340E">
            <w:pPr>
              <w:spacing w:after="0"/>
              <w:jc w:val="both"/>
              <w:rPr>
                <w:rFonts w:ascii="Arial" w:hAnsi="Arial" w:cs="Arial"/>
              </w:rPr>
            </w:pPr>
          </w:p>
        </w:tc>
      </w:tr>
      <w:tr w:rsidR="00DD2245" w:rsidRPr="00F434EB" w:rsidTr="00922205">
        <w:tc>
          <w:tcPr>
            <w:tcW w:w="558" w:type="dxa"/>
            <w:shd w:val="clear" w:color="auto" w:fill="auto"/>
            <w:vAlign w:val="center"/>
          </w:tcPr>
          <w:p w:rsidR="00DD2245" w:rsidRPr="00DD2245" w:rsidRDefault="00DD2245" w:rsidP="00AD340E">
            <w:pPr>
              <w:spacing w:after="0"/>
              <w:jc w:val="center"/>
              <w:rPr>
                <w:rFonts w:ascii="Arial" w:hAnsi="Arial" w:cs="Arial"/>
                <w:b/>
              </w:rPr>
            </w:pPr>
            <w:r w:rsidRPr="00DD2245">
              <w:rPr>
                <w:rFonts w:ascii="Arial" w:hAnsi="Arial" w:cs="Arial"/>
                <w:b/>
              </w:rPr>
              <w:t>5</w:t>
            </w:r>
          </w:p>
        </w:tc>
        <w:tc>
          <w:tcPr>
            <w:tcW w:w="3780" w:type="dxa"/>
            <w:shd w:val="clear" w:color="auto" w:fill="auto"/>
            <w:vAlign w:val="center"/>
          </w:tcPr>
          <w:p w:rsidR="00DD2245" w:rsidRPr="00DD2245" w:rsidRDefault="00DD2245" w:rsidP="00DD2245">
            <w:pPr>
              <w:spacing w:after="0"/>
              <w:jc w:val="both"/>
              <w:rPr>
                <w:rFonts w:ascii="Arial" w:hAnsi="Arial" w:cs="Arial"/>
                <w:b/>
              </w:rPr>
            </w:pPr>
            <w:r w:rsidRPr="00DD2245">
              <w:rPr>
                <w:rFonts w:ascii="Arial" w:hAnsi="Arial" w:cs="Arial"/>
                <w:b/>
              </w:rPr>
              <w:t>How do the channels differ?</w:t>
            </w:r>
          </w:p>
        </w:tc>
        <w:tc>
          <w:tcPr>
            <w:tcW w:w="6678" w:type="dxa"/>
            <w:shd w:val="clear" w:color="auto" w:fill="auto"/>
          </w:tcPr>
          <w:p w:rsidR="00DD2245" w:rsidRPr="00F434EB" w:rsidRDefault="00DD2245" w:rsidP="00AD340E">
            <w:pPr>
              <w:spacing w:after="0"/>
              <w:jc w:val="both"/>
              <w:rPr>
                <w:rFonts w:ascii="Arial" w:hAnsi="Arial" w:cs="Arial"/>
              </w:rPr>
            </w:pPr>
          </w:p>
        </w:tc>
      </w:tr>
      <w:tr w:rsidR="00DD2245" w:rsidRPr="00F434EB" w:rsidTr="00922205">
        <w:tc>
          <w:tcPr>
            <w:tcW w:w="558" w:type="dxa"/>
            <w:shd w:val="clear" w:color="auto" w:fill="auto"/>
            <w:vAlign w:val="center"/>
          </w:tcPr>
          <w:p w:rsidR="00DD2245" w:rsidRPr="00DD2245" w:rsidRDefault="00DD2245" w:rsidP="00AD340E">
            <w:pPr>
              <w:spacing w:after="0"/>
              <w:jc w:val="center"/>
              <w:rPr>
                <w:rFonts w:ascii="Arial" w:hAnsi="Arial" w:cs="Arial"/>
                <w:b/>
              </w:rPr>
            </w:pPr>
            <w:r w:rsidRPr="00DD2245">
              <w:rPr>
                <w:rFonts w:ascii="Arial" w:hAnsi="Arial" w:cs="Arial"/>
                <w:b/>
              </w:rPr>
              <w:t>6</w:t>
            </w:r>
          </w:p>
        </w:tc>
        <w:tc>
          <w:tcPr>
            <w:tcW w:w="3780" w:type="dxa"/>
            <w:shd w:val="clear" w:color="auto" w:fill="auto"/>
            <w:vAlign w:val="center"/>
          </w:tcPr>
          <w:p w:rsidR="00DD2245" w:rsidRPr="00DD2245" w:rsidRDefault="00DD2245" w:rsidP="00DD2245">
            <w:pPr>
              <w:spacing w:after="0"/>
              <w:jc w:val="both"/>
              <w:rPr>
                <w:rFonts w:ascii="Arial" w:hAnsi="Arial" w:cs="Arial"/>
                <w:b/>
              </w:rPr>
            </w:pPr>
            <w:r w:rsidRPr="00DD2245">
              <w:rPr>
                <w:rFonts w:ascii="Arial" w:hAnsi="Arial" w:cs="Arial"/>
                <w:b/>
              </w:rPr>
              <w:t>How are the channels the same?</w:t>
            </w:r>
          </w:p>
        </w:tc>
        <w:tc>
          <w:tcPr>
            <w:tcW w:w="6678" w:type="dxa"/>
            <w:shd w:val="clear" w:color="auto" w:fill="auto"/>
          </w:tcPr>
          <w:p w:rsidR="00DD2245" w:rsidRPr="00F434EB" w:rsidRDefault="00DD2245" w:rsidP="00AD340E">
            <w:pPr>
              <w:spacing w:after="0"/>
              <w:jc w:val="both"/>
              <w:rPr>
                <w:rFonts w:ascii="Arial" w:hAnsi="Arial" w:cs="Arial"/>
              </w:rPr>
            </w:pPr>
          </w:p>
        </w:tc>
      </w:tr>
      <w:tr w:rsidR="00DD2245" w:rsidRPr="00F434EB" w:rsidTr="00922205">
        <w:tc>
          <w:tcPr>
            <w:tcW w:w="558" w:type="dxa"/>
            <w:shd w:val="clear" w:color="auto" w:fill="auto"/>
            <w:vAlign w:val="center"/>
          </w:tcPr>
          <w:p w:rsidR="00DD2245" w:rsidRPr="00F434EB" w:rsidRDefault="00DD2245" w:rsidP="00AD340E">
            <w:pPr>
              <w:spacing w:after="0"/>
              <w:jc w:val="center"/>
              <w:rPr>
                <w:rFonts w:ascii="Arial" w:hAnsi="Arial" w:cs="Arial"/>
                <w:b/>
              </w:rPr>
            </w:pPr>
            <w:r>
              <w:rPr>
                <w:rFonts w:ascii="Arial" w:hAnsi="Arial" w:cs="Arial"/>
                <w:b/>
              </w:rPr>
              <w:t>7</w:t>
            </w:r>
          </w:p>
        </w:tc>
        <w:tc>
          <w:tcPr>
            <w:tcW w:w="3780" w:type="dxa"/>
            <w:shd w:val="clear" w:color="auto" w:fill="auto"/>
            <w:vAlign w:val="center"/>
          </w:tcPr>
          <w:p w:rsidR="00DD2245" w:rsidRPr="00F434EB" w:rsidRDefault="00DD2245" w:rsidP="00AD340E">
            <w:pPr>
              <w:spacing w:after="0"/>
              <w:jc w:val="both"/>
              <w:rPr>
                <w:rFonts w:ascii="Arial" w:hAnsi="Arial" w:cs="Arial"/>
                <w:b/>
              </w:rPr>
            </w:pPr>
            <w:r>
              <w:rPr>
                <w:rFonts w:ascii="Arial" w:hAnsi="Arial" w:cs="Arial"/>
                <w:b/>
              </w:rPr>
              <w:t>Analysis plan</w:t>
            </w:r>
            <w:r w:rsidR="006662D6">
              <w:rPr>
                <w:rFonts w:ascii="Arial" w:hAnsi="Arial" w:cs="Arial"/>
                <w:b/>
              </w:rPr>
              <w:t xml:space="preserve"> (optional)</w:t>
            </w:r>
          </w:p>
        </w:tc>
        <w:tc>
          <w:tcPr>
            <w:tcW w:w="6678" w:type="dxa"/>
            <w:shd w:val="clear" w:color="auto" w:fill="auto"/>
          </w:tcPr>
          <w:p w:rsidR="00DD2245" w:rsidRPr="00F434EB" w:rsidRDefault="00DD2245" w:rsidP="00AD340E">
            <w:pPr>
              <w:spacing w:after="0"/>
              <w:jc w:val="both"/>
              <w:rPr>
                <w:rFonts w:ascii="Arial" w:hAnsi="Arial" w:cs="Arial"/>
              </w:rPr>
            </w:pPr>
          </w:p>
        </w:tc>
      </w:tr>
      <w:tr w:rsidR="00BD0748" w:rsidRPr="00F434EB" w:rsidTr="00922205">
        <w:tc>
          <w:tcPr>
            <w:tcW w:w="558" w:type="dxa"/>
            <w:shd w:val="clear" w:color="auto" w:fill="auto"/>
            <w:vAlign w:val="center"/>
          </w:tcPr>
          <w:p w:rsidR="00BD0748" w:rsidRDefault="00BD0748" w:rsidP="00AD340E">
            <w:pPr>
              <w:spacing w:after="0"/>
              <w:jc w:val="center"/>
              <w:rPr>
                <w:rFonts w:ascii="Arial" w:hAnsi="Arial" w:cs="Arial"/>
                <w:b/>
              </w:rPr>
            </w:pPr>
            <w:r>
              <w:rPr>
                <w:rFonts w:ascii="Arial" w:hAnsi="Arial" w:cs="Arial"/>
                <w:b/>
              </w:rPr>
              <w:t>8</w:t>
            </w:r>
          </w:p>
        </w:tc>
        <w:tc>
          <w:tcPr>
            <w:tcW w:w="3780" w:type="dxa"/>
            <w:shd w:val="clear" w:color="auto" w:fill="auto"/>
            <w:vAlign w:val="center"/>
          </w:tcPr>
          <w:p w:rsidR="00BD0748" w:rsidRDefault="00BD0748" w:rsidP="00AD340E">
            <w:pPr>
              <w:spacing w:after="0"/>
              <w:jc w:val="both"/>
              <w:rPr>
                <w:rFonts w:ascii="Arial" w:hAnsi="Arial" w:cs="Arial"/>
                <w:b/>
              </w:rPr>
            </w:pPr>
            <w:r>
              <w:rPr>
                <w:rFonts w:ascii="Arial" w:hAnsi="Arial" w:cs="Arial"/>
                <w:b/>
              </w:rPr>
              <w:t>Drawing file name</w:t>
            </w:r>
          </w:p>
        </w:tc>
        <w:tc>
          <w:tcPr>
            <w:tcW w:w="6678" w:type="dxa"/>
            <w:shd w:val="clear" w:color="auto" w:fill="auto"/>
          </w:tcPr>
          <w:p w:rsidR="00BD0748" w:rsidRPr="00F434EB" w:rsidRDefault="00BD0748" w:rsidP="00AD340E">
            <w:pPr>
              <w:spacing w:after="0"/>
              <w:jc w:val="both"/>
              <w:rPr>
                <w:rFonts w:ascii="Arial" w:hAnsi="Arial" w:cs="Arial"/>
              </w:rPr>
            </w:pPr>
          </w:p>
        </w:tc>
        <w:bookmarkStart w:id="0" w:name="_GoBack"/>
        <w:bookmarkEnd w:id="0"/>
      </w:tr>
    </w:tbl>
    <w:p w:rsidR="000E66DF" w:rsidRPr="000E66DF" w:rsidRDefault="000E66DF" w:rsidP="008C07E6">
      <w:pPr>
        <w:spacing w:before="120" w:after="0"/>
        <w:jc w:val="both"/>
        <w:rPr>
          <w:rFonts w:ascii="Arial" w:hAnsi="Arial" w:cs="Arial"/>
          <w:b/>
          <w:sz w:val="20"/>
          <w:szCs w:val="20"/>
        </w:rPr>
      </w:pPr>
      <w:r w:rsidRPr="000E66DF">
        <w:rPr>
          <w:rFonts w:ascii="Arial" w:hAnsi="Arial" w:cs="Arial"/>
          <w:b/>
          <w:sz w:val="20"/>
          <w:szCs w:val="20"/>
        </w:rPr>
        <w:t>Notes</w:t>
      </w:r>
    </w:p>
    <w:p w:rsidR="006B129B" w:rsidRPr="000E66DF" w:rsidRDefault="0095624C" w:rsidP="006B129B">
      <w:pPr>
        <w:numPr>
          <w:ilvl w:val="0"/>
          <w:numId w:val="18"/>
        </w:numPr>
        <w:spacing w:after="0"/>
        <w:jc w:val="both"/>
        <w:rPr>
          <w:rFonts w:ascii="Arial" w:hAnsi="Arial" w:cs="Arial"/>
          <w:sz w:val="20"/>
          <w:szCs w:val="20"/>
        </w:rPr>
      </w:pPr>
      <w:r>
        <w:rPr>
          <w:rFonts w:ascii="Arial" w:hAnsi="Arial" w:cs="Arial"/>
          <w:sz w:val="20"/>
          <w:szCs w:val="20"/>
        </w:rPr>
        <w:t xml:space="preserve">It is suggested that the </w:t>
      </w:r>
      <w:r w:rsidR="006B129B">
        <w:rPr>
          <w:rFonts w:ascii="Arial" w:hAnsi="Arial" w:cs="Arial"/>
          <w:sz w:val="20"/>
          <w:szCs w:val="20"/>
        </w:rPr>
        <w:t xml:space="preserve">experiment name be </w:t>
      </w:r>
      <w:r>
        <w:rPr>
          <w:rFonts w:ascii="Arial" w:hAnsi="Arial" w:cs="Arial"/>
          <w:sz w:val="20"/>
          <w:szCs w:val="20"/>
        </w:rPr>
        <w:t>a</w:t>
      </w:r>
      <w:r w:rsidR="006B129B">
        <w:rPr>
          <w:rFonts w:ascii="Arial" w:hAnsi="Arial" w:cs="Arial"/>
          <w:sz w:val="20"/>
          <w:szCs w:val="20"/>
        </w:rPr>
        <w:t xml:space="preserve"> draft title of </w:t>
      </w:r>
      <w:r>
        <w:rPr>
          <w:rFonts w:ascii="Arial" w:hAnsi="Arial" w:cs="Arial"/>
          <w:sz w:val="20"/>
          <w:szCs w:val="20"/>
        </w:rPr>
        <w:t>your</w:t>
      </w:r>
      <w:r w:rsidR="006B129B">
        <w:rPr>
          <w:rFonts w:ascii="Arial" w:hAnsi="Arial" w:cs="Arial"/>
          <w:sz w:val="20"/>
          <w:szCs w:val="20"/>
        </w:rPr>
        <w:t xml:space="preserve"> written report which is due by May </w:t>
      </w:r>
      <w:r w:rsidR="00857846">
        <w:rPr>
          <w:rFonts w:ascii="Arial" w:hAnsi="Arial" w:cs="Arial"/>
          <w:sz w:val="20"/>
          <w:szCs w:val="20"/>
        </w:rPr>
        <w:t>4</w:t>
      </w:r>
      <w:r w:rsidR="00857846" w:rsidRPr="00857846">
        <w:rPr>
          <w:rFonts w:ascii="Arial" w:hAnsi="Arial" w:cs="Arial"/>
          <w:sz w:val="20"/>
          <w:szCs w:val="20"/>
          <w:vertAlign w:val="superscript"/>
        </w:rPr>
        <w:t>th</w:t>
      </w:r>
      <w:r w:rsidR="00857846">
        <w:rPr>
          <w:rFonts w:ascii="Arial" w:hAnsi="Arial" w:cs="Arial"/>
          <w:sz w:val="20"/>
          <w:szCs w:val="20"/>
        </w:rPr>
        <w:t>, 2020</w:t>
      </w:r>
      <w:r w:rsidR="006B129B">
        <w:rPr>
          <w:rFonts w:ascii="Arial" w:hAnsi="Arial" w:cs="Arial"/>
          <w:sz w:val="20"/>
          <w:szCs w:val="20"/>
        </w:rPr>
        <w:t>.</w:t>
      </w:r>
    </w:p>
    <w:p w:rsidR="00792878" w:rsidRPr="000E66DF" w:rsidRDefault="00792878" w:rsidP="000E66DF">
      <w:pPr>
        <w:numPr>
          <w:ilvl w:val="0"/>
          <w:numId w:val="18"/>
        </w:numPr>
        <w:spacing w:after="0"/>
        <w:jc w:val="both"/>
        <w:rPr>
          <w:rFonts w:ascii="Arial" w:hAnsi="Arial" w:cs="Arial"/>
          <w:sz w:val="20"/>
          <w:szCs w:val="20"/>
        </w:rPr>
      </w:pPr>
      <w:r w:rsidRPr="000E66DF">
        <w:rPr>
          <w:rFonts w:ascii="Arial" w:hAnsi="Arial" w:cs="Arial"/>
          <w:sz w:val="20"/>
          <w:szCs w:val="20"/>
        </w:rPr>
        <w:t xml:space="preserve">The research question </w:t>
      </w:r>
      <w:r w:rsidR="0095624C">
        <w:rPr>
          <w:rFonts w:ascii="Arial" w:hAnsi="Arial" w:cs="Arial"/>
          <w:sz w:val="20"/>
          <w:szCs w:val="20"/>
        </w:rPr>
        <w:t xml:space="preserve">must be </w:t>
      </w:r>
      <w:r w:rsidRPr="000E66DF">
        <w:rPr>
          <w:rFonts w:ascii="Arial" w:hAnsi="Arial" w:cs="Arial"/>
          <w:sz w:val="20"/>
          <w:szCs w:val="20"/>
        </w:rPr>
        <w:t>specific to the channels.  Generic research questions, such as “in which channel will the oil rise more quickly?” are inappropriate.</w:t>
      </w:r>
    </w:p>
    <w:p w:rsidR="00062CDF" w:rsidRPr="000E66DF" w:rsidRDefault="00165EA0" w:rsidP="000E66DF">
      <w:pPr>
        <w:numPr>
          <w:ilvl w:val="0"/>
          <w:numId w:val="17"/>
        </w:numPr>
        <w:spacing w:after="0"/>
        <w:jc w:val="both"/>
        <w:rPr>
          <w:rFonts w:ascii="Arial" w:hAnsi="Arial" w:cs="Arial"/>
          <w:sz w:val="20"/>
          <w:szCs w:val="20"/>
        </w:rPr>
      </w:pPr>
      <w:r w:rsidRPr="000E66DF">
        <w:rPr>
          <w:rFonts w:ascii="Arial" w:hAnsi="Arial" w:cs="Arial"/>
          <w:sz w:val="20"/>
          <w:szCs w:val="20"/>
        </w:rPr>
        <w:t>T</w:t>
      </w:r>
      <w:r w:rsidR="006662D6" w:rsidRPr="000E66DF">
        <w:rPr>
          <w:rFonts w:ascii="Arial" w:hAnsi="Arial" w:cs="Arial"/>
          <w:sz w:val="20"/>
          <w:szCs w:val="20"/>
        </w:rPr>
        <w:t>he experiment (and thus test cell) must include two or more channels.</w:t>
      </w:r>
    </w:p>
    <w:p w:rsidR="00294345" w:rsidRPr="000E66DF" w:rsidRDefault="00294345" w:rsidP="000E66DF">
      <w:pPr>
        <w:numPr>
          <w:ilvl w:val="0"/>
          <w:numId w:val="19"/>
        </w:numPr>
        <w:spacing w:after="0"/>
        <w:jc w:val="both"/>
        <w:rPr>
          <w:rFonts w:ascii="Arial" w:hAnsi="Arial" w:cs="Arial"/>
          <w:sz w:val="20"/>
          <w:szCs w:val="20"/>
        </w:rPr>
      </w:pPr>
      <w:r w:rsidRPr="000E66DF">
        <w:rPr>
          <w:rFonts w:ascii="Arial" w:hAnsi="Arial" w:cs="Arial"/>
          <w:sz w:val="20"/>
          <w:szCs w:val="20"/>
        </w:rPr>
        <w:t>Although it is optional and will not be used in determining selection, a brief description of your analysis plan is requested.</w:t>
      </w:r>
    </w:p>
    <w:p w:rsidR="00BD0748" w:rsidRPr="000E66DF" w:rsidRDefault="00BD0748" w:rsidP="000E66DF">
      <w:pPr>
        <w:numPr>
          <w:ilvl w:val="0"/>
          <w:numId w:val="19"/>
        </w:numPr>
        <w:spacing w:after="0"/>
        <w:jc w:val="both"/>
        <w:rPr>
          <w:rFonts w:ascii="Arial" w:hAnsi="Arial" w:cs="Arial"/>
          <w:sz w:val="20"/>
          <w:szCs w:val="20"/>
        </w:rPr>
      </w:pPr>
      <w:r w:rsidRPr="000E66DF">
        <w:rPr>
          <w:rFonts w:ascii="Arial" w:hAnsi="Arial" w:cs="Arial"/>
          <w:sz w:val="20"/>
          <w:szCs w:val="20"/>
        </w:rPr>
        <w:t xml:space="preserve">The name of the </w:t>
      </w:r>
      <w:r w:rsidR="009F14A8" w:rsidRPr="000E66DF">
        <w:rPr>
          <w:rFonts w:ascii="Arial" w:hAnsi="Arial" w:cs="Arial"/>
          <w:sz w:val="20"/>
          <w:szCs w:val="20"/>
        </w:rPr>
        <w:t xml:space="preserve">CAD </w:t>
      </w:r>
      <w:r w:rsidRPr="000E66DF">
        <w:rPr>
          <w:rFonts w:ascii="Arial" w:hAnsi="Arial" w:cs="Arial"/>
          <w:sz w:val="20"/>
          <w:szCs w:val="20"/>
        </w:rPr>
        <w:t xml:space="preserve">drawing file </w:t>
      </w:r>
      <w:r w:rsidR="0095624C">
        <w:rPr>
          <w:rFonts w:ascii="Arial" w:hAnsi="Arial" w:cs="Arial"/>
          <w:sz w:val="20"/>
          <w:szCs w:val="20"/>
        </w:rPr>
        <w:t xml:space="preserve">must </w:t>
      </w:r>
      <w:r w:rsidR="00792878" w:rsidRPr="000E66DF">
        <w:rPr>
          <w:rFonts w:ascii="Arial" w:hAnsi="Arial" w:cs="Arial"/>
          <w:sz w:val="20"/>
          <w:szCs w:val="20"/>
        </w:rPr>
        <w:t xml:space="preserve">have the </w:t>
      </w:r>
      <w:r w:rsidRPr="000E66DF">
        <w:rPr>
          <w:rFonts w:ascii="Arial" w:hAnsi="Arial" w:cs="Arial"/>
          <w:sz w:val="20"/>
          <w:szCs w:val="20"/>
        </w:rPr>
        <w:t>follow</w:t>
      </w:r>
      <w:r w:rsidR="00E81E31">
        <w:rPr>
          <w:rFonts w:ascii="Arial" w:hAnsi="Arial" w:cs="Arial"/>
          <w:sz w:val="20"/>
          <w:szCs w:val="20"/>
        </w:rPr>
        <w:t>ing</w:t>
      </w:r>
      <w:r w:rsidRPr="000E66DF">
        <w:rPr>
          <w:rFonts w:ascii="Arial" w:hAnsi="Arial" w:cs="Arial"/>
          <w:sz w:val="20"/>
          <w:szCs w:val="20"/>
        </w:rPr>
        <w:t xml:space="preserve"> format</w:t>
      </w:r>
      <w:r w:rsidR="0095624C">
        <w:rPr>
          <w:rFonts w:ascii="Arial" w:hAnsi="Arial" w:cs="Arial"/>
          <w:sz w:val="20"/>
          <w:szCs w:val="20"/>
        </w:rPr>
        <w:t xml:space="preserve"> (where the &lt; and &gt; symbols are not included)</w:t>
      </w:r>
      <w:r w:rsidRPr="000E66DF">
        <w:rPr>
          <w:rFonts w:ascii="Arial" w:hAnsi="Arial" w:cs="Arial"/>
          <w:sz w:val="20"/>
          <w:szCs w:val="20"/>
        </w:rPr>
        <w:t xml:space="preserve">: </w:t>
      </w:r>
    </w:p>
    <w:p w:rsidR="00BD0748" w:rsidRPr="000E66DF" w:rsidRDefault="00BD0748" w:rsidP="000E66DF">
      <w:pPr>
        <w:spacing w:after="0" w:line="240" w:lineRule="auto"/>
        <w:ind w:left="720" w:firstLine="720"/>
        <w:jc w:val="both"/>
        <w:rPr>
          <w:sz w:val="20"/>
          <w:szCs w:val="20"/>
        </w:rPr>
      </w:pPr>
      <w:r w:rsidRPr="000E66DF">
        <w:rPr>
          <w:sz w:val="20"/>
          <w:szCs w:val="20"/>
        </w:rPr>
        <w:t>CELERE_20</w:t>
      </w:r>
      <w:r w:rsidR="00857846">
        <w:rPr>
          <w:sz w:val="20"/>
          <w:szCs w:val="20"/>
        </w:rPr>
        <w:t>20</w:t>
      </w:r>
      <w:r w:rsidRPr="000E66DF">
        <w:rPr>
          <w:sz w:val="20"/>
          <w:szCs w:val="20"/>
        </w:rPr>
        <w:t>_&lt;State</w:t>
      </w:r>
      <w:r w:rsidR="006A1F3F">
        <w:rPr>
          <w:sz w:val="20"/>
          <w:szCs w:val="20"/>
        </w:rPr>
        <w:t>Abbrev</w:t>
      </w:r>
      <w:r w:rsidRPr="000E66DF">
        <w:rPr>
          <w:sz w:val="20"/>
          <w:szCs w:val="20"/>
        </w:rPr>
        <w:t>&gt;_&lt;OrgAbbrev&gt;_&lt;AdvisorLastName&gt;_&lt;ParticipantAbbrev&gt;.dwg</w:t>
      </w:r>
    </w:p>
    <w:p w:rsidR="00707BF5" w:rsidRDefault="000F0D46" w:rsidP="00857846">
      <w:pPr>
        <w:spacing w:after="0" w:line="240" w:lineRule="auto"/>
        <w:ind w:left="720"/>
        <w:jc w:val="both"/>
        <w:rPr>
          <w:rFonts w:cs="Arial"/>
        </w:rPr>
      </w:pPr>
      <w:r>
        <w:rPr>
          <w:rFonts w:cs="Arial"/>
        </w:rPr>
        <w:t>S</w:t>
      </w:r>
      <w:r w:rsidR="000F13AE">
        <w:rPr>
          <w:rFonts w:cs="Arial"/>
        </w:rPr>
        <w:t>ufficient abbreviation is required that the file name fits within the drawing’s test cell outline in a single line.</w:t>
      </w:r>
    </w:p>
    <w:p w:rsidR="008F3474" w:rsidRDefault="008F3474" w:rsidP="008F3474">
      <w:pPr>
        <w:spacing w:after="0" w:line="240" w:lineRule="auto"/>
      </w:pPr>
      <w:r>
        <w:br w:type="page"/>
      </w:r>
      <w:r w:rsidRPr="0095624C">
        <w:rPr>
          <w:rFonts w:ascii="Arial" w:hAnsi="Arial" w:cs="Arial"/>
          <w:b/>
          <w:color w:val="FF0000"/>
          <w:sz w:val="24"/>
          <w:szCs w:val="24"/>
        </w:rPr>
        <w:lastRenderedPageBreak/>
        <w:t xml:space="preserve">Mark </w:t>
      </w:r>
      <w:r>
        <w:rPr>
          <w:rFonts w:ascii="Arial" w:hAnsi="Arial" w:cs="Arial"/>
          <w:b/>
          <w:color w:val="FF0000"/>
          <w:sz w:val="24"/>
          <w:szCs w:val="24"/>
        </w:rPr>
        <w:t>each requirement below with an X to show that it has been met.</w:t>
      </w:r>
    </w:p>
    <w:p w:rsidR="008F3474" w:rsidRDefault="008F3474" w:rsidP="008F347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0301"/>
      </w:tblGrid>
      <w:tr w:rsidR="0095624C" w:rsidRPr="00826E93" w:rsidTr="00826E93">
        <w:tc>
          <w:tcPr>
            <w:tcW w:w="11016" w:type="dxa"/>
            <w:gridSpan w:val="2"/>
            <w:shd w:val="clear" w:color="auto" w:fill="auto"/>
          </w:tcPr>
          <w:p w:rsidR="0095624C" w:rsidRPr="00826E93" w:rsidRDefault="008F3474" w:rsidP="00826E93">
            <w:pPr>
              <w:spacing w:after="0" w:line="240" w:lineRule="auto"/>
              <w:jc w:val="both"/>
              <w:rPr>
                <w:rFonts w:ascii="Arial" w:hAnsi="Arial" w:cs="Arial"/>
                <w:b/>
                <w:sz w:val="28"/>
                <w:szCs w:val="28"/>
              </w:rPr>
            </w:pPr>
            <w:r>
              <w:br w:type="page"/>
            </w:r>
            <w:r>
              <w:br w:type="page"/>
            </w:r>
            <w:r w:rsidRPr="00826E93">
              <w:rPr>
                <w:rFonts w:ascii="Arial" w:hAnsi="Arial" w:cs="Arial"/>
                <w:b/>
                <w:i/>
                <w:color w:val="FF0000"/>
              </w:rPr>
              <w:br w:type="page"/>
            </w:r>
            <w:r>
              <w:br w:type="page"/>
            </w:r>
            <w:r w:rsidR="00707BF5" w:rsidRPr="00826E93">
              <w:rPr>
                <w:rFonts w:ascii="Arial" w:hAnsi="Arial" w:cs="Arial"/>
                <w:b/>
                <w:color w:val="FF0000"/>
              </w:rPr>
              <w:br w:type="page"/>
            </w:r>
            <w:r>
              <w:br w:type="page"/>
            </w:r>
            <w:r w:rsidR="0095624C" w:rsidRPr="00826E93">
              <w:rPr>
                <w:rFonts w:ascii="Arial" w:hAnsi="Arial" w:cs="Arial"/>
                <w:b/>
                <w:sz w:val="28"/>
                <w:szCs w:val="28"/>
              </w:rPr>
              <w:t>EXPERIMENT REQUIREMENTS</w:t>
            </w:r>
          </w:p>
        </w:tc>
      </w:tr>
      <w:tr w:rsidR="0095624C" w:rsidRPr="00826E93" w:rsidTr="00826E93">
        <w:tc>
          <w:tcPr>
            <w:tcW w:w="558" w:type="dxa"/>
            <w:shd w:val="clear" w:color="auto" w:fill="auto"/>
          </w:tcPr>
          <w:p w:rsidR="0095624C" w:rsidRPr="00826E93" w:rsidRDefault="0095624C" w:rsidP="00826E93">
            <w:pPr>
              <w:spacing w:after="0" w:line="240" w:lineRule="auto"/>
              <w:jc w:val="center"/>
              <w:rPr>
                <w:rFonts w:ascii="Arial" w:hAnsi="Arial" w:cs="Arial"/>
                <w:b/>
              </w:rPr>
            </w:pPr>
          </w:p>
        </w:tc>
        <w:tc>
          <w:tcPr>
            <w:tcW w:w="10458" w:type="dxa"/>
            <w:shd w:val="clear" w:color="auto" w:fill="auto"/>
          </w:tcPr>
          <w:p w:rsidR="0095624C" w:rsidRPr="00826E93" w:rsidRDefault="0095624C" w:rsidP="00826E93">
            <w:pPr>
              <w:spacing w:after="0" w:line="240" w:lineRule="auto"/>
              <w:jc w:val="both"/>
              <w:rPr>
                <w:rFonts w:ascii="Arial" w:hAnsi="Arial" w:cs="Arial"/>
                <w:b/>
              </w:rPr>
            </w:pPr>
            <w:r w:rsidRPr="00826E93">
              <w:rPr>
                <w:rFonts w:ascii="Arial" w:hAnsi="Arial" w:cs="Arial"/>
              </w:rPr>
              <w:t>The experiment must have a research question that is specific to the test cell’s channels.</w:t>
            </w:r>
          </w:p>
        </w:tc>
      </w:tr>
      <w:tr w:rsidR="0095624C" w:rsidRPr="00826E93" w:rsidTr="00826E93">
        <w:tc>
          <w:tcPr>
            <w:tcW w:w="558" w:type="dxa"/>
            <w:shd w:val="clear" w:color="auto" w:fill="auto"/>
          </w:tcPr>
          <w:p w:rsidR="0095624C" w:rsidRPr="00826E93" w:rsidRDefault="0095624C" w:rsidP="00826E93">
            <w:pPr>
              <w:spacing w:after="0" w:line="240" w:lineRule="auto"/>
              <w:jc w:val="center"/>
              <w:rPr>
                <w:rFonts w:ascii="Arial" w:hAnsi="Arial" w:cs="Arial"/>
                <w:b/>
              </w:rPr>
            </w:pPr>
          </w:p>
        </w:tc>
        <w:tc>
          <w:tcPr>
            <w:tcW w:w="10458" w:type="dxa"/>
            <w:shd w:val="clear" w:color="auto" w:fill="auto"/>
          </w:tcPr>
          <w:p w:rsidR="0095624C" w:rsidRPr="00826E93" w:rsidRDefault="0095624C" w:rsidP="00826E93">
            <w:pPr>
              <w:spacing w:after="0" w:line="240" w:lineRule="auto"/>
              <w:jc w:val="both"/>
              <w:rPr>
                <w:rFonts w:ascii="Arial" w:hAnsi="Arial" w:cs="Arial"/>
                <w:b/>
              </w:rPr>
            </w:pPr>
            <w:r w:rsidRPr="00826E93">
              <w:rPr>
                <w:rFonts w:ascii="Arial" w:hAnsi="Arial" w:cs="Arial"/>
              </w:rPr>
              <w:t>The research question must address the effect of the channel shape and/or size on the capillary flow.</w:t>
            </w:r>
          </w:p>
        </w:tc>
      </w:tr>
      <w:tr w:rsidR="0095624C" w:rsidRPr="00826E93" w:rsidTr="00826E93">
        <w:tc>
          <w:tcPr>
            <w:tcW w:w="558" w:type="dxa"/>
            <w:shd w:val="clear" w:color="auto" w:fill="auto"/>
          </w:tcPr>
          <w:p w:rsidR="0095624C" w:rsidRPr="00826E93" w:rsidRDefault="0095624C" w:rsidP="00826E93">
            <w:pPr>
              <w:spacing w:after="0" w:line="240" w:lineRule="auto"/>
              <w:jc w:val="center"/>
              <w:rPr>
                <w:rFonts w:ascii="Arial" w:hAnsi="Arial" w:cs="Arial"/>
                <w:b/>
              </w:rPr>
            </w:pPr>
          </w:p>
        </w:tc>
        <w:tc>
          <w:tcPr>
            <w:tcW w:w="10458" w:type="dxa"/>
            <w:shd w:val="clear" w:color="auto" w:fill="auto"/>
          </w:tcPr>
          <w:p w:rsidR="0095624C" w:rsidRPr="00826E93" w:rsidRDefault="0095624C" w:rsidP="00826E93">
            <w:pPr>
              <w:spacing w:after="0" w:line="240" w:lineRule="auto"/>
              <w:jc w:val="both"/>
              <w:rPr>
                <w:rFonts w:ascii="Arial" w:hAnsi="Arial" w:cs="Arial"/>
                <w:b/>
              </w:rPr>
            </w:pPr>
            <w:r w:rsidRPr="00826E93">
              <w:rPr>
                <w:rFonts w:ascii="Arial" w:hAnsi="Arial" w:cs="Arial"/>
              </w:rPr>
              <w:t>The experiment must include only one test cell (and thus only one drawing).</w:t>
            </w:r>
          </w:p>
        </w:tc>
      </w:tr>
      <w:tr w:rsidR="0095624C" w:rsidRPr="00826E93" w:rsidTr="00826E93">
        <w:tc>
          <w:tcPr>
            <w:tcW w:w="558" w:type="dxa"/>
            <w:shd w:val="clear" w:color="auto" w:fill="auto"/>
          </w:tcPr>
          <w:p w:rsidR="0095624C" w:rsidRPr="00826E93" w:rsidRDefault="0095624C" w:rsidP="00826E93">
            <w:pPr>
              <w:spacing w:after="0" w:line="240" w:lineRule="auto"/>
              <w:jc w:val="center"/>
              <w:rPr>
                <w:rFonts w:ascii="Arial" w:hAnsi="Arial" w:cs="Arial"/>
                <w:b/>
              </w:rPr>
            </w:pPr>
          </w:p>
        </w:tc>
        <w:tc>
          <w:tcPr>
            <w:tcW w:w="10458" w:type="dxa"/>
            <w:shd w:val="clear" w:color="auto" w:fill="auto"/>
          </w:tcPr>
          <w:p w:rsidR="0095624C" w:rsidRPr="00826E93" w:rsidRDefault="0095624C" w:rsidP="00826E93">
            <w:pPr>
              <w:spacing w:after="0" w:line="240" w:lineRule="auto"/>
              <w:jc w:val="both"/>
              <w:rPr>
                <w:rFonts w:ascii="Arial" w:hAnsi="Arial" w:cs="Arial"/>
                <w:b/>
              </w:rPr>
            </w:pPr>
            <w:r w:rsidRPr="00826E93">
              <w:rPr>
                <w:rFonts w:ascii="Arial" w:hAnsi="Arial" w:cs="Arial"/>
              </w:rPr>
              <w:t>The test cell must have at least 2 channels.</w:t>
            </w:r>
          </w:p>
        </w:tc>
      </w:tr>
      <w:tr w:rsidR="0095624C" w:rsidRPr="00826E93" w:rsidTr="00826E93">
        <w:tc>
          <w:tcPr>
            <w:tcW w:w="558" w:type="dxa"/>
            <w:shd w:val="clear" w:color="auto" w:fill="auto"/>
          </w:tcPr>
          <w:p w:rsidR="0095624C" w:rsidRPr="00826E93" w:rsidRDefault="0095624C" w:rsidP="00826E93">
            <w:pPr>
              <w:spacing w:after="0" w:line="240" w:lineRule="auto"/>
              <w:jc w:val="center"/>
              <w:rPr>
                <w:rFonts w:ascii="Arial" w:hAnsi="Arial" w:cs="Arial"/>
                <w:b/>
              </w:rPr>
            </w:pPr>
          </w:p>
        </w:tc>
        <w:tc>
          <w:tcPr>
            <w:tcW w:w="10458" w:type="dxa"/>
            <w:shd w:val="clear" w:color="auto" w:fill="auto"/>
          </w:tcPr>
          <w:p w:rsidR="0095624C" w:rsidRPr="00826E93" w:rsidRDefault="0095624C" w:rsidP="00826E93">
            <w:pPr>
              <w:spacing w:after="0" w:line="240" w:lineRule="auto"/>
              <w:jc w:val="both"/>
              <w:rPr>
                <w:rFonts w:ascii="Arial" w:hAnsi="Arial" w:cs="Arial"/>
                <w:b/>
              </w:rPr>
            </w:pPr>
            <w:r w:rsidRPr="00826E93">
              <w:rPr>
                <w:rFonts w:ascii="Arial" w:hAnsi="Arial" w:cs="Arial"/>
              </w:rPr>
              <w:t>The channels should ideally differ in a single way.</w:t>
            </w:r>
          </w:p>
        </w:tc>
      </w:tr>
      <w:tr w:rsidR="0095624C" w:rsidRPr="00826E93" w:rsidTr="00826E93">
        <w:tc>
          <w:tcPr>
            <w:tcW w:w="558" w:type="dxa"/>
            <w:shd w:val="clear" w:color="auto" w:fill="auto"/>
          </w:tcPr>
          <w:p w:rsidR="0095624C" w:rsidRPr="00826E93" w:rsidRDefault="0095624C" w:rsidP="00826E93">
            <w:pPr>
              <w:spacing w:after="0" w:line="240" w:lineRule="auto"/>
              <w:jc w:val="center"/>
              <w:rPr>
                <w:rFonts w:ascii="Arial" w:hAnsi="Arial" w:cs="Arial"/>
                <w:b/>
              </w:rPr>
            </w:pPr>
          </w:p>
        </w:tc>
        <w:tc>
          <w:tcPr>
            <w:tcW w:w="10458" w:type="dxa"/>
            <w:shd w:val="clear" w:color="auto" w:fill="auto"/>
          </w:tcPr>
          <w:p w:rsidR="0095624C" w:rsidRPr="00826E93" w:rsidRDefault="0095624C" w:rsidP="00826E93">
            <w:pPr>
              <w:spacing w:after="0" w:line="240" w:lineRule="auto"/>
              <w:jc w:val="both"/>
              <w:rPr>
                <w:rFonts w:ascii="Arial" w:hAnsi="Arial" w:cs="Arial"/>
                <w:b/>
              </w:rPr>
            </w:pPr>
            <w:r w:rsidRPr="00826E93">
              <w:rPr>
                <w:rFonts w:ascii="Arial" w:hAnsi="Arial" w:cs="Arial"/>
              </w:rPr>
              <w:t>The variation between the channels must address the research question.</w:t>
            </w:r>
          </w:p>
        </w:tc>
      </w:tr>
      <w:tr w:rsidR="0095624C" w:rsidRPr="00826E93" w:rsidTr="00826E93">
        <w:tc>
          <w:tcPr>
            <w:tcW w:w="558" w:type="dxa"/>
            <w:shd w:val="clear" w:color="auto" w:fill="auto"/>
          </w:tcPr>
          <w:p w:rsidR="0095624C" w:rsidRPr="00826E93" w:rsidRDefault="0095624C" w:rsidP="00826E93">
            <w:pPr>
              <w:spacing w:after="0" w:line="240" w:lineRule="auto"/>
              <w:jc w:val="center"/>
              <w:rPr>
                <w:rFonts w:ascii="Arial" w:hAnsi="Arial" w:cs="Arial"/>
                <w:b/>
              </w:rPr>
            </w:pPr>
          </w:p>
        </w:tc>
        <w:tc>
          <w:tcPr>
            <w:tcW w:w="10458" w:type="dxa"/>
            <w:shd w:val="clear" w:color="auto" w:fill="auto"/>
          </w:tcPr>
          <w:p w:rsidR="0095624C" w:rsidRPr="00826E93" w:rsidRDefault="008F3474" w:rsidP="00826E93">
            <w:pPr>
              <w:spacing w:after="0" w:line="240" w:lineRule="auto"/>
              <w:jc w:val="both"/>
              <w:rPr>
                <w:rFonts w:ascii="Arial" w:hAnsi="Arial" w:cs="Arial"/>
                <w:b/>
              </w:rPr>
            </w:pPr>
            <w:r w:rsidRPr="00826E93">
              <w:rPr>
                <w:rFonts w:ascii="Arial" w:hAnsi="Arial" w:cs="Arial"/>
              </w:rPr>
              <w:t>The experiment must differ from the past CELERE experiments depicted in this handbook’s appendix.</w:t>
            </w:r>
          </w:p>
        </w:tc>
      </w:tr>
      <w:tr w:rsidR="008B091F" w:rsidRPr="00826E93" w:rsidTr="00826E93">
        <w:tc>
          <w:tcPr>
            <w:tcW w:w="558" w:type="dxa"/>
            <w:shd w:val="clear" w:color="auto" w:fill="auto"/>
          </w:tcPr>
          <w:p w:rsidR="008B091F" w:rsidRPr="008B091F" w:rsidRDefault="008B091F" w:rsidP="00826E93">
            <w:pPr>
              <w:spacing w:after="0" w:line="240" w:lineRule="auto"/>
              <w:jc w:val="center"/>
              <w:rPr>
                <w:rFonts w:ascii="Arial" w:hAnsi="Arial" w:cs="Arial"/>
                <w:b/>
              </w:rPr>
            </w:pPr>
          </w:p>
        </w:tc>
        <w:tc>
          <w:tcPr>
            <w:tcW w:w="10458" w:type="dxa"/>
            <w:shd w:val="clear" w:color="auto" w:fill="auto"/>
          </w:tcPr>
          <w:p w:rsidR="008B091F" w:rsidRPr="008B091F" w:rsidRDefault="008B091F" w:rsidP="00826E93">
            <w:pPr>
              <w:spacing w:after="0" w:line="240" w:lineRule="auto"/>
              <w:jc w:val="both"/>
              <w:rPr>
                <w:rFonts w:ascii="Arial" w:hAnsi="Arial" w:cs="Arial"/>
              </w:rPr>
            </w:pPr>
            <w:r w:rsidRPr="001C0F0B">
              <w:rPr>
                <w:rFonts w:ascii="Arial" w:hAnsi="Arial" w:cs="Arial"/>
              </w:rPr>
              <w:t>The proposal, report, and other communication with NASA must be in English.</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rPr>
            </w:pPr>
            <w:r w:rsidRPr="00826E93">
              <w:rPr>
                <w:rFonts w:ascii="Arial" w:hAnsi="Arial" w:cs="Arial"/>
              </w:rPr>
              <w:t>The drawing and entry files must be named as:</w:t>
            </w:r>
          </w:p>
          <w:p w:rsidR="008F3474" w:rsidRPr="00826E93" w:rsidRDefault="008F3474" w:rsidP="00826E93">
            <w:pPr>
              <w:spacing w:after="0" w:line="240" w:lineRule="auto"/>
              <w:jc w:val="both"/>
              <w:rPr>
                <w:rFonts w:ascii="Arial" w:hAnsi="Arial" w:cs="Arial"/>
              </w:rPr>
            </w:pPr>
            <w:r w:rsidRPr="00826E93">
              <w:rPr>
                <w:rFonts w:ascii="Arial" w:hAnsi="Arial" w:cs="Arial"/>
              </w:rPr>
              <w:tab/>
              <w:t>CELERE_20</w:t>
            </w:r>
            <w:r w:rsidR="00857846">
              <w:rPr>
                <w:rFonts w:ascii="Arial" w:hAnsi="Arial" w:cs="Arial"/>
              </w:rPr>
              <w:t>20</w:t>
            </w:r>
            <w:r w:rsidRPr="00826E93">
              <w:rPr>
                <w:rFonts w:ascii="Arial" w:hAnsi="Arial" w:cs="Arial"/>
              </w:rPr>
              <w:t>_&lt;StateAbbrev&gt;_&lt;OrgAbbrev&gt;_&lt;AdvisorLastName&gt;_&lt;ParticipantAbbrev&gt;</w:t>
            </w:r>
          </w:p>
          <w:p w:rsidR="008F3474" w:rsidRPr="00826E93" w:rsidRDefault="008F3474" w:rsidP="00826E93">
            <w:pPr>
              <w:spacing w:after="0" w:line="240" w:lineRule="auto"/>
              <w:jc w:val="both"/>
              <w:rPr>
                <w:rFonts w:ascii="Arial" w:hAnsi="Arial" w:cs="Arial"/>
              </w:rPr>
            </w:pPr>
            <w:proofErr w:type="gramStart"/>
            <w:r w:rsidRPr="00826E93">
              <w:rPr>
                <w:rFonts w:ascii="Arial" w:hAnsi="Arial" w:cs="Arial"/>
              </w:rPr>
              <w:t>where</w:t>
            </w:r>
            <w:proofErr w:type="gramEnd"/>
            <w:r w:rsidRPr="00826E93">
              <w:rPr>
                <w:rFonts w:ascii="Arial" w:hAnsi="Arial" w:cs="Arial"/>
              </w:rPr>
              <w:t xml:space="preserve"> the drawing is a </w:t>
            </w:r>
            <w:proofErr w:type="spellStart"/>
            <w:r w:rsidRPr="00826E93">
              <w:rPr>
                <w:rFonts w:ascii="Arial" w:hAnsi="Arial" w:cs="Arial"/>
              </w:rPr>
              <w:t>dwg</w:t>
            </w:r>
            <w:proofErr w:type="spellEnd"/>
            <w:r w:rsidRPr="00826E93">
              <w:rPr>
                <w:rFonts w:ascii="Arial" w:hAnsi="Arial" w:cs="Arial"/>
              </w:rPr>
              <w:t xml:space="preserve"> file and the entry file is in a pdf or doc format.  Furthermore, sufficient abbreviation is required that the file name fits within the drawing’s test cell outline in a single line.</w:t>
            </w:r>
          </w:p>
        </w:tc>
      </w:tr>
    </w:tbl>
    <w:p w:rsidR="008F3474" w:rsidRDefault="008F3474" w:rsidP="008F3474">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239"/>
      </w:tblGrid>
      <w:tr w:rsidR="008F3474" w:rsidRPr="00826E93" w:rsidTr="00826E93">
        <w:tc>
          <w:tcPr>
            <w:tcW w:w="11016" w:type="dxa"/>
            <w:gridSpan w:val="2"/>
            <w:shd w:val="clear" w:color="auto" w:fill="auto"/>
          </w:tcPr>
          <w:p w:rsidR="008F3474" w:rsidRPr="00826E93" w:rsidRDefault="008F3474" w:rsidP="00826E93">
            <w:pPr>
              <w:spacing w:after="0" w:line="240" w:lineRule="auto"/>
              <w:jc w:val="both"/>
              <w:rPr>
                <w:rFonts w:ascii="Arial" w:hAnsi="Arial" w:cs="Arial"/>
                <w:b/>
                <w:sz w:val="28"/>
                <w:szCs w:val="28"/>
              </w:rPr>
            </w:pPr>
            <w:r w:rsidRPr="00826E93">
              <w:rPr>
                <w:rFonts w:ascii="Arial" w:hAnsi="Arial" w:cs="Arial"/>
                <w:b/>
                <w:sz w:val="28"/>
                <w:szCs w:val="28"/>
              </w:rPr>
              <w:t>DRAWING REQUIREMENTS</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b/>
              </w:rPr>
            </w:pPr>
            <w:r w:rsidRPr="00826E93">
              <w:rPr>
                <w:rFonts w:ascii="Arial" w:hAnsi="Arial" w:cs="Arial"/>
              </w:rPr>
              <w:t xml:space="preserve">Cut lines must be in the CUT layer (which normally appears in red in </w:t>
            </w:r>
            <w:r w:rsidRPr="00826E93">
              <w:rPr>
                <w:rFonts w:ascii="Arial" w:hAnsi="Arial" w:cs="Arial"/>
                <w:i/>
              </w:rPr>
              <w:t>DraftSight</w:t>
            </w:r>
            <w:r w:rsidR="002D419F" w:rsidRPr="00826E93">
              <w:rPr>
                <w:rFonts w:ascii="Arial" w:hAnsi="Arial" w:cs="Arial"/>
              </w:rPr>
              <w:t>).</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b/>
              </w:rPr>
            </w:pPr>
            <w:r w:rsidRPr="00826E93">
              <w:rPr>
                <w:rFonts w:ascii="Arial" w:hAnsi="Arial" w:cs="Arial"/>
              </w:rPr>
              <w:t>Cut lines must be continuous (i.e., without gaps).</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b/>
              </w:rPr>
            </w:pPr>
            <w:r w:rsidRPr="00826E93">
              <w:rPr>
                <w:rFonts w:ascii="Arial" w:hAnsi="Arial" w:cs="Arial"/>
              </w:rPr>
              <w:t xml:space="preserve">Cut lines must begin at the test cell base, pass </w:t>
            </w:r>
            <w:r w:rsidRPr="00826E93">
              <w:rPr>
                <w:rFonts w:ascii="Arial" w:hAnsi="Arial" w:cs="Arial"/>
                <w:u w:val="single"/>
              </w:rPr>
              <w:t>into</w:t>
            </w:r>
            <w:r w:rsidRPr="00826E93">
              <w:rPr>
                <w:rFonts w:ascii="Arial" w:hAnsi="Arial" w:cs="Arial"/>
              </w:rPr>
              <w:t xml:space="preserve"> the green-outlined vent zone, and return to the test cell base.</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rPr>
            </w:pPr>
            <w:r w:rsidRPr="00826E93">
              <w:rPr>
                <w:rFonts w:ascii="Arial" w:hAnsi="Arial" w:cs="Arial"/>
              </w:rPr>
              <w:t>Cut lines must not cross themselves or each other.</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rPr>
            </w:pPr>
            <w:r w:rsidRPr="00826E93">
              <w:rPr>
                <w:rFonts w:ascii="Arial" w:hAnsi="Arial" w:cs="Arial"/>
              </w:rPr>
              <w:t>Cut lines must not touch the border zone (marked with the diagonal pattern) including its inner edge.</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b/>
              </w:rPr>
            </w:pPr>
            <w:r w:rsidRPr="00826E93">
              <w:rPr>
                <w:rFonts w:ascii="Arial" w:hAnsi="Arial" w:cs="Arial"/>
              </w:rPr>
              <w:t>Channels must be at least 3 mm apart.</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b/>
              </w:rPr>
            </w:pPr>
            <w:r w:rsidRPr="00826E93">
              <w:rPr>
                <w:rFonts w:ascii="Arial" w:hAnsi="Arial" w:cs="Arial"/>
              </w:rPr>
              <w:t>Channels may not merge - so ‘islands’ (i.e., loose cut pieces used in the test cell) are not allowed.</w:t>
            </w:r>
          </w:p>
        </w:tc>
      </w:tr>
      <w:tr w:rsidR="008F3474" w:rsidRPr="00826E93" w:rsidTr="00826E93">
        <w:tc>
          <w:tcPr>
            <w:tcW w:w="558" w:type="dxa"/>
            <w:shd w:val="clear" w:color="auto" w:fill="auto"/>
          </w:tcPr>
          <w:p w:rsidR="008F3474" w:rsidRPr="00826E93" w:rsidRDefault="008F3474" w:rsidP="00826E93">
            <w:pPr>
              <w:spacing w:after="0" w:line="240" w:lineRule="auto"/>
              <w:jc w:val="center"/>
              <w:rPr>
                <w:rFonts w:ascii="Arial" w:hAnsi="Arial" w:cs="Arial"/>
                <w:b/>
              </w:rPr>
            </w:pPr>
          </w:p>
        </w:tc>
        <w:tc>
          <w:tcPr>
            <w:tcW w:w="10458" w:type="dxa"/>
            <w:shd w:val="clear" w:color="auto" w:fill="auto"/>
          </w:tcPr>
          <w:p w:rsidR="008F3474" w:rsidRPr="00826E93" w:rsidRDefault="008F3474" w:rsidP="00826E93">
            <w:pPr>
              <w:spacing w:after="0" w:line="240" w:lineRule="auto"/>
              <w:jc w:val="both"/>
              <w:rPr>
                <w:rFonts w:ascii="Arial" w:hAnsi="Arial" w:cs="Arial"/>
              </w:rPr>
            </w:pPr>
            <w:r w:rsidRPr="00826E93">
              <w:rPr>
                <w:rFonts w:ascii="Arial" w:hAnsi="Arial" w:cs="Arial"/>
              </w:rPr>
              <w:t>Nothing (including text) can be outside of the boundaries of the test cell.</w:t>
            </w:r>
          </w:p>
        </w:tc>
      </w:tr>
    </w:tbl>
    <w:p w:rsidR="00082641" w:rsidRDefault="00082641" w:rsidP="008F3474">
      <w:pPr>
        <w:spacing w:after="0" w:line="240" w:lineRule="auto"/>
        <w:jc w:val="both"/>
        <w:rPr>
          <w:rFonts w:ascii="Arial" w:hAnsi="Arial" w:cs="Arial"/>
          <w:b/>
          <w:sz w:val="20"/>
          <w:szCs w:val="20"/>
        </w:rPr>
      </w:pPr>
    </w:p>
    <w:p w:rsidR="003427CF" w:rsidRDefault="003427CF" w:rsidP="008F3474">
      <w:pPr>
        <w:spacing w:after="0" w:line="240" w:lineRule="auto"/>
        <w:jc w:val="both"/>
        <w:rPr>
          <w:rFonts w:ascii="Arial" w:hAnsi="Arial" w:cs="Arial"/>
          <w:b/>
          <w:sz w:val="20"/>
          <w:szCs w:val="20"/>
        </w:rPr>
      </w:pPr>
    </w:p>
    <w:p w:rsidR="00ED538C" w:rsidRPr="00082641" w:rsidRDefault="00ED538C" w:rsidP="008F3474">
      <w:pPr>
        <w:spacing w:after="0" w:line="240" w:lineRule="auto"/>
        <w:jc w:val="both"/>
        <w:rPr>
          <w:rFonts w:ascii="Arial" w:hAnsi="Arial" w:cs="Arial"/>
          <w:b/>
          <w:sz w:val="28"/>
          <w:szCs w:val="28"/>
        </w:rPr>
      </w:pPr>
      <w:r w:rsidRPr="00082641">
        <w:rPr>
          <w:rFonts w:ascii="Arial" w:hAnsi="Arial" w:cs="Arial"/>
          <w:b/>
          <w:sz w:val="28"/>
          <w:szCs w:val="28"/>
        </w:rPr>
        <w:t>HINT</w:t>
      </w:r>
    </w:p>
    <w:p w:rsidR="00ED538C" w:rsidRPr="00082641" w:rsidRDefault="00ED538C" w:rsidP="008F3474">
      <w:pPr>
        <w:spacing w:after="0" w:line="240" w:lineRule="auto"/>
        <w:jc w:val="both"/>
        <w:rPr>
          <w:rFonts w:ascii="Arial" w:hAnsi="Arial" w:cs="Arial"/>
          <w:sz w:val="20"/>
          <w:szCs w:val="20"/>
        </w:rPr>
      </w:pPr>
      <w:r w:rsidRPr="00082641">
        <w:rPr>
          <w:rFonts w:ascii="Arial" w:hAnsi="Arial" w:cs="Arial"/>
          <w:b/>
        </w:rPr>
        <w:t>CELERE participants are strongly encouraged to read and re-read</w:t>
      </w:r>
      <w:r w:rsidR="00772A6D" w:rsidRPr="00082641">
        <w:rPr>
          <w:rFonts w:ascii="Arial" w:hAnsi="Arial" w:cs="Arial"/>
          <w:b/>
        </w:rPr>
        <w:t xml:space="preserve"> </w:t>
      </w:r>
      <w:r w:rsidRPr="00082641">
        <w:rPr>
          <w:rFonts w:ascii="Arial" w:hAnsi="Arial" w:cs="Arial"/>
          <w:b/>
        </w:rPr>
        <w:t xml:space="preserve">the </w:t>
      </w:r>
      <w:r w:rsidR="00772A6D" w:rsidRPr="00082641">
        <w:rPr>
          <w:rFonts w:ascii="Arial" w:hAnsi="Arial" w:cs="Arial"/>
          <w:b/>
        </w:rPr>
        <w:t>‘</w:t>
      </w:r>
      <w:r w:rsidRPr="00082641">
        <w:rPr>
          <w:rFonts w:ascii="Arial" w:hAnsi="Arial" w:cs="Arial"/>
          <w:b/>
        </w:rPr>
        <w:t>Design Requirements</w:t>
      </w:r>
      <w:r w:rsidR="00772A6D" w:rsidRPr="00082641">
        <w:rPr>
          <w:rFonts w:ascii="Arial" w:hAnsi="Arial" w:cs="Arial"/>
          <w:b/>
        </w:rPr>
        <w:t>’</w:t>
      </w:r>
      <w:r w:rsidRPr="00082641">
        <w:rPr>
          <w:rFonts w:ascii="Arial" w:hAnsi="Arial" w:cs="Arial"/>
          <w:b/>
        </w:rPr>
        <w:t xml:space="preserve"> and </w:t>
      </w:r>
      <w:r w:rsidR="00772A6D" w:rsidRPr="00082641">
        <w:rPr>
          <w:rFonts w:ascii="Arial" w:hAnsi="Arial" w:cs="Arial"/>
          <w:b/>
        </w:rPr>
        <w:t>‘</w:t>
      </w:r>
      <w:r w:rsidRPr="00082641">
        <w:rPr>
          <w:rFonts w:ascii="Arial" w:hAnsi="Arial" w:cs="Arial"/>
          <w:b/>
        </w:rPr>
        <w:t>Common Mistakes</w:t>
      </w:r>
      <w:r w:rsidR="00772A6D" w:rsidRPr="00082641">
        <w:rPr>
          <w:rFonts w:ascii="Arial" w:hAnsi="Arial" w:cs="Arial"/>
          <w:b/>
        </w:rPr>
        <w:t>’</w:t>
      </w:r>
      <w:r w:rsidRPr="00082641">
        <w:rPr>
          <w:rFonts w:ascii="Arial" w:hAnsi="Arial" w:cs="Arial"/>
          <w:b/>
        </w:rPr>
        <w:t xml:space="preserve"> sections of the </w:t>
      </w:r>
      <w:r w:rsidR="00772A6D" w:rsidRPr="00082641">
        <w:rPr>
          <w:rFonts w:ascii="Arial" w:hAnsi="Arial" w:cs="Arial"/>
          <w:b/>
        </w:rPr>
        <w:t xml:space="preserve">CELERE </w:t>
      </w:r>
      <w:r w:rsidR="00857846">
        <w:rPr>
          <w:rFonts w:ascii="Arial" w:hAnsi="Arial" w:cs="Arial"/>
          <w:b/>
        </w:rPr>
        <w:t>2020</w:t>
      </w:r>
      <w:r w:rsidR="008B091F" w:rsidRPr="00082641">
        <w:rPr>
          <w:rFonts w:ascii="Arial" w:hAnsi="Arial" w:cs="Arial"/>
          <w:b/>
        </w:rPr>
        <w:t xml:space="preserve"> </w:t>
      </w:r>
      <w:r w:rsidR="00772A6D" w:rsidRPr="00082641">
        <w:rPr>
          <w:rFonts w:ascii="Arial" w:hAnsi="Arial" w:cs="Arial"/>
          <w:b/>
        </w:rPr>
        <w:t>Handbook.</w:t>
      </w:r>
      <w:r w:rsidR="00772A6D" w:rsidRPr="00082641">
        <w:rPr>
          <w:rFonts w:ascii="Arial" w:hAnsi="Arial" w:cs="Arial"/>
        </w:rPr>
        <w:t xml:space="preserve">  Roughly </w:t>
      </w:r>
      <w:r w:rsidR="008B091F">
        <w:rPr>
          <w:rFonts w:ascii="Arial" w:hAnsi="Arial" w:cs="Arial"/>
        </w:rPr>
        <w:t>one third</w:t>
      </w:r>
      <w:r w:rsidR="00772A6D" w:rsidRPr="00082641">
        <w:rPr>
          <w:rFonts w:ascii="Arial" w:hAnsi="Arial" w:cs="Arial"/>
        </w:rPr>
        <w:t xml:space="preserve"> of the 201</w:t>
      </w:r>
      <w:r w:rsidR="00857846">
        <w:rPr>
          <w:rFonts w:ascii="Arial" w:hAnsi="Arial" w:cs="Arial"/>
        </w:rPr>
        <w:t>9</w:t>
      </w:r>
      <w:r w:rsidR="00772A6D" w:rsidRPr="00082641">
        <w:rPr>
          <w:rFonts w:ascii="Arial" w:hAnsi="Arial" w:cs="Arial"/>
        </w:rPr>
        <w:t xml:space="preserve"> entries (for example) failed to meet the drawing requirements above, where close attention to these two sections of the handbook may avoid that shortcoming.  In the past, such entries were still selected for participation provided that the </w:t>
      </w:r>
      <w:r w:rsidR="00082641" w:rsidRPr="00082641">
        <w:rPr>
          <w:rFonts w:ascii="Arial" w:hAnsi="Arial" w:cs="Arial"/>
        </w:rPr>
        <w:t xml:space="preserve">drawings were quickly </w:t>
      </w:r>
      <w:r w:rsidR="00772A6D" w:rsidRPr="00082641">
        <w:rPr>
          <w:rFonts w:ascii="Arial" w:hAnsi="Arial" w:cs="Arial"/>
        </w:rPr>
        <w:t xml:space="preserve">revised.  </w:t>
      </w:r>
      <w:r w:rsidR="008B091F" w:rsidRPr="00EC2421">
        <w:rPr>
          <w:rFonts w:cs="Arial"/>
          <w:b/>
        </w:rPr>
        <w:t xml:space="preserve">Please know that </w:t>
      </w:r>
      <w:r w:rsidR="00857846">
        <w:rPr>
          <w:rFonts w:cs="Arial"/>
          <w:b/>
        </w:rPr>
        <w:t>2020</w:t>
      </w:r>
      <w:r w:rsidR="008B091F">
        <w:rPr>
          <w:rFonts w:cs="Arial"/>
          <w:b/>
        </w:rPr>
        <w:t xml:space="preserve"> </w:t>
      </w:r>
      <w:r w:rsidR="008B091F" w:rsidRPr="00EC2421">
        <w:rPr>
          <w:rFonts w:cs="Arial"/>
          <w:b/>
        </w:rPr>
        <w:t xml:space="preserve">submissions which violate the </w:t>
      </w:r>
      <w:r w:rsidR="008B091F">
        <w:rPr>
          <w:rFonts w:cs="Arial"/>
          <w:b/>
        </w:rPr>
        <w:t xml:space="preserve">experiment and </w:t>
      </w:r>
      <w:r w:rsidR="008B091F" w:rsidRPr="00EC2421">
        <w:rPr>
          <w:rFonts w:cs="Arial"/>
          <w:b/>
        </w:rPr>
        <w:t>d</w:t>
      </w:r>
      <w:r w:rsidR="008B091F">
        <w:rPr>
          <w:rFonts w:cs="Arial"/>
          <w:b/>
        </w:rPr>
        <w:t xml:space="preserve">rawing </w:t>
      </w:r>
      <w:r w:rsidR="008B091F" w:rsidRPr="00EC2421">
        <w:rPr>
          <w:rFonts w:cs="Arial"/>
          <w:b/>
        </w:rPr>
        <w:t>requirement</w:t>
      </w:r>
      <w:r w:rsidR="008B091F" w:rsidRPr="00851365">
        <w:rPr>
          <w:rFonts w:cs="Arial"/>
          <w:b/>
        </w:rPr>
        <w:t>s</w:t>
      </w:r>
      <w:r w:rsidR="008B091F" w:rsidRPr="00AB3DEC">
        <w:rPr>
          <w:rFonts w:cs="Arial"/>
          <w:b/>
        </w:rPr>
        <w:t xml:space="preserve"> </w:t>
      </w:r>
      <w:r w:rsidR="008B091F">
        <w:rPr>
          <w:rFonts w:cs="Arial"/>
          <w:b/>
        </w:rPr>
        <w:t xml:space="preserve">above </w:t>
      </w:r>
      <w:r w:rsidR="008B091F" w:rsidRPr="00AB3DEC">
        <w:rPr>
          <w:rFonts w:cs="Arial"/>
          <w:b/>
        </w:rPr>
        <w:t>may be rejected</w:t>
      </w:r>
      <w:r w:rsidR="008B091F">
        <w:rPr>
          <w:rFonts w:cs="Arial"/>
        </w:rPr>
        <w:t xml:space="preserve"> to reduce the NASA and PSU workload associated with the challenge. </w:t>
      </w:r>
    </w:p>
    <w:p w:rsidR="003427CF" w:rsidRPr="00ED538C" w:rsidRDefault="003427CF" w:rsidP="008F3474">
      <w:pPr>
        <w:spacing w:after="0" w:line="240" w:lineRule="auto"/>
        <w:jc w:val="both"/>
        <w:rPr>
          <w:rFonts w:ascii="Arial" w:hAnsi="Arial" w:cs="Arial"/>
          <w:b/>
        </w:rPr>
      </w:pPr>
    </w:p>
    <w:p w:rsidR="00367DC6" w:rsidRPr="00082641" w:rsidRDefault="00ED538C" w:rsidP="008F3474">
      <w:pPr>
        <w:spacing w:after="0" w:line="240" w:lineRule="auto"/>
        <w:jc w:val="both"/>
        <w:rPr>
          <w:rFonts w:ascii="Arial" w:hAnsi="Arial" w:cs="Arial"/>
          <w:b/>
          <w:color w:val="FF0000"/>
          <w:sz w:val="28"/>
          <w:szCs w:val="28"/>
        </w:rPr>
      </w:pPr>
      <w:r w:rsidRPr="00082641">
        <w:rPr>
          <w:rFonts w:ascii="Arial" w:hAnsi="Arial" w:cs="Arial"/>
          <w:b/>
          <w:color w:val="FF0000"/>
          <w:sz w:val="28"/>
          <w:szCs w:val="28"/>
        </w:rPr>
        <w:t xml:space="preserve">SUBMISSION </w:t>
      </w:r>
      <w:r w:rsidR="00367DC6" w:rsidRPr="00082641">
        <w:rPr>
          <w:rFonts w:ascii="Arial" w:hAnsi="Arial" w:cs="Arial"/>
          <w:b/>
          <w:color w:val="FF0000"/>
          <w:sz w:val="28"/>
          <w:szCs w:val="28"/>
        </w:rPr>
        <w:t>INSTRUCTIONS</w:t>
      </w:r>
    </w:p>
    <w:p w:rsidR="00367DC6" w:rsidRPr="002D419F" w:rsidRDefault="009F14A8" w:rsidP="00ED538C">
      <w:pPr>
        <w:spacing w:after="0" w:line="240" w:lineRule="auto"/>
        <w:jc w:val="both"/>
        <w:rPr>
          <w:rFonts w:ascii="Arial" w:hAnsi="Arial" w:cs="Arial"/>
        </w:rPr>
      </w:pPr>
      <w:r w:rsidRPr="008A3115">
        <w:rPr>
          <w:rFonts w:ascii="Arial" w:hAnsi="Arial" w:cs="Arial"/>
          <w:b/>
        </w:rPr>
        <w:t xml:space="preserve">After </w:t>
      </w:r>
      <w:r w:rsidR="003427CF">
        <w:rPr>
          <w:rFonts w:ascii="Arial" w:hAnsi="Arial" w:cs="Arial"/>
          <w:b/>
        </w:rPr>
        <w:t xml:space="preserve">its </w:t>
      </w:r>
      <w:r w:rsidRPr="008A3115">
        <w:rPr>
          <w:rFonts w:ascii="Arial" w:hAnsi="Arial" w:cs="Arial"/>
          <w:b/>
        </w:rPr>
        <w:t xml:space="preserve">completion, this entry form must be e-mailed </w:t>
      </w:r>
      <w:r w:rsidRPr="003427CF">
        <w:rPr>
          <w:rFonts w:ascii="Arial" w:hAnsi="Arial" w:cs="Arial"/>
          <w:b/>
          <w:u w:val="single"/>
        </w:rPr>
        <w:t>with the CAD drawing</w:t>
      </w:r>
      <w:r w:rsidRPr="008A3115">
        <w:rPr>
          <w:rFonts w:ascii="Arial" w:hAnsi="Arial" w:cs="Arial"/>
          <w:b/>
        </w:rPr>
        <w:t xml:space="preserve"> to </w:t>
      </w:r>
      <w:hyperlink r:id="rId9" w:history="1">
        <w:r w:rsidRPr="008A3115">
          <w:rPr>
            <w:rStyle w:val="Hyperlink"/>
            <w:rFonts w:ascii="Arial" w:hAnsi="Arial" w:cs="Arial"/>
            <w:b/>
          </w:rPr>
          <w:t>celere@lists.nasa.gov</w:t>
        </w:r>
      </w:hyperlink>
      <w:r w:rsidRPr="008A3115">
        <w:rPr>
          <w:rFonts w:ascii="Arial" w:hAnsi="Arial" w:cs="Arial"/>
          <w:b/>
        </w:rPr>
        <w:t xml:space="preserve"> by March 1</w:t>
      </w:r>
      <w:r w:rsidR="008B091F">
        <w:rPr>
          <w:rFonts w:ascii="Arial" w:hAnsi="Arial" w:cs="Arial"/>
          <w:b/>
        </w:rPr>
        <w:t>0</w:t>
      </w:r>
      <w:r w:rsidR="00ED538C" w:rsidRPr="008A3115">
        <w:rPr>
          <w:rFonts w:ascii="Arial" w:hAnsi="Arial" w:cs="Arial"/>
          <w:b/>
        </w:rPr>
        <w:t xml:space="preserve">, </w:t>
      </w:r>
      <w:r w:rsidR="006B129B" w:rsidRPr="008A3115">
        <w:rPr>
          <w:rFonts w:ascii="Arial" w:hAnsi="Arial" w:cs="Arial"/>
          <w:b/>
        </w:rPr>
        <w:t>specifically before midnight in your own local time zone</w:t>
      </w:r>
      <w:r w:rsidRPr="008A3115">
        <w:rPr>
          <w:rFonts w:ascii="Arial" w:hAnsi="Arial" w:cs="Arial"/>
          <w:b/>
        </w:rPr>
        <w:t xml:space="preserve">.  </w:t>
      </w:r>
      <w:r w:rsidRPr="00082641">
        <w:rPr>
          <w:rFonts w:ascii="Arial" w:hAnsi="Arial" w:cs="Arial"/>
        </w:rPr>
        <w:t>Students should coordinate with their adult advisor on the submission</w:t>
      </w:r>
      <w:r w:rsidR="00ED538C" w:rsidRPr="00082641">
        <w:rPr>
          <w:rFonts w:ascii="Arial" w:hAnsi="Arial" w:cs="Arial"/>
        </w:rPr>
        <w:t xml:space="preserve"> </w:t>
      </w:r>
      <w:r w:rsidRPr="00082641">
        <w:rPr>
          <w:rFonts w:ascii="Arial" w:hAnsi="Arial" w:cs="Arial"/>
        </w:rPr>
        <w:t>because organizations (e.g., schools) may only submit a max</w:t>
      </w:r>
      <w:r w:rsidR="00DE2291" w:rsidRPr="00082641">
        <w:rPr>
          <w:rFonts w:ascii="Arial" w:hAnsi="Arial" w:cs="Arial"/>
        </w:rPr>
        <w:t xml:space="preserve">imum of </w:t>
      </w:r>
      <w:r w:rsidR="006B129B" w:rsidRPr="00082641">
        <w:rPr>
          <w:rFonts w:ascii="Arial" w:hAnsi="Arial" w:cs="Arial"/>
        </w:rPr>
        <w:t>7</w:t>
      </w:r>
      <w:r w:rsidR="00DE2291" w:rsidRPr="00082641">
        <w:rPr>
          <w:rFonts w:ascii="Arial" w:hAnsi="Arial" w:cs="Arial"/>
        </w:rPr>
        <w:t xml:space="preserve"> entries</w:t>
      </w:r>
      <w:r w:rsidR="00B14810">
        <w:rPr>
          <w:rFonts w:ascii="Arial" w:hAnsi="Arial" w:cs="Arial"/>
        </w:rPr>
        <w:t xml:space="preserve"> to NASA</w:t>
      </w:r>
      <w:r w:rsidRPr="00082641">
        <w:rPr>
          <w:rFonts w:ascii="Arial" w:hAnsi="Arial" w:cs="Arial"/>
        </w:rPr>
        <w:t>.</w:t>
      </w:r>
      <w:r w:rsidR="00082641" w:rsidRPr="00082641">
        <w:rPr>
          <w:rFonts w:ascii="Arial" w:hAnsi="Arial" w:cs="Arial"/>
        </w:rPr>
        <w:t xml:space="preserve">  And whether as an individual or team member, each student may </w:t>
      </w:r>
      <w:r w:rsidR="00082641">
        <w:rPr>
          <w:rFonts w:ascii="Arial" w:hAnsi="Arial" w:cs="Arial"/>
        </w:rPr>
        <w:t>be associated with</w:t>
      </w:r>
      <w:r w:rsidR="00857846">
        <w:rPr>
          <w:rFonts w:ascii="Arial" w:hAnsi="Arial" w:cs="Arial"/>
        </w:rPr>
        <w:t xml:space="preserve"> no more than one CELERE 2020</w:t>
      </w:r>
      <w:r w:rsidR="00082641" w:rsidRPr="00082641">
        <w:rPr>
          <w:rFonts w:ascii="Arial" w:hAnsi="Arial" w:cs="Arial"/>
        </w:rPr>
        <w:t xml:space="preserve"> proposal.</w:t>
      </w:r>
      <w:r w:rsidR="00082641">
        <w:rPr>
          <w:rFonts w:ascii="Arial" w:hAnsi="Arial" w:cs="Arial"/>
        </w:rPr>
        <w:t xml:space="preserve">  </w:t>
      </w:r>
      <w:r w:rsidR="003427CF">
        <w:rPr>
          <w:rFonts w:ascii="Arial" w:hAnsi="Arial" w:cs="Arial"/>
        </w:rPr>
        <w:t xml:space="preserve">Like the eligibility rules, </w:t>
      </w:r>
      <w:r w:rsidR="00ED538C" w:rsidRPr="002D419F">
        <w:rPr>
          <w:rFonts w:ascii="Arial" w:hAnsi="Arial" w:cs="Arial"/>
        </w:rPr>
        <w:t xml:space="preserve">the </w:t>
      </w:r>
      <w:r w:rsidR="008F3474" w:rsidRPr="002D419F">
        <w:rPr>
          <w:rFonts w:ascii="Arial" w:hAnsi="Arial" w:cs="Arial"/>
        </w:rPr>
        <w:t xml:space="preserve">submission deadline and maximum number </w:t>
      </w:r>
      <w:r w:rsidR="00082641">
        <w:rPr>
          <w:rFonts w:ascii="Arial" w:hAnsi="Arial" w:cs="Arial"/>
        </w:rPr>
        <w:t xml:space="preserve">of entries </w:t>
      </w:r>
      <w:r w:rsidR="008F3474" w:rsidRPr="002D419F">
        <w:rPr>
          <w:rFonts w:ascii="Arial" w:hAnsi="Arial" w:cs="Arial"/>
        </w:rPr>
        <w:t xml:space="preserve">are </w:t>
      </w:r>
      <w:r w:rsidR="0095624C" w:rsidRPr="002D419F">
        <w:rPr>
          <w:rFonts w:ascii="Arial" w:hAnsi="Arial" w:cs="Arial"/>
        </w:rPr>
        <w:t xml:space="preserve">additional </w:t>
      </w:r>
      <w:r w:rsidR="00367DC6" w:rsidRPr="002D419F">
        <w:rPr>
          <w:rFonts w:ascii="Arial" w:hAnsi="Arial" w:cs="Arial"/>
        </w:rPr>
        <w:t>CELERE r</w:t>
      </w:r>
      <w:r w:rsidR="00ED538C" w:rsidRPr="002D419F">
        <w:rPr>
          <w:rFonts w:ascii="Arial" w:hAnsi="Arial" w:cs="Arial"/>
        </w:rPr>
        <w:t>equirements upon which selection and rejection will be based!</w:t>
      </w:r>
    </w:p>
    <w:p w:rsidR="003427CF" w:rsidRDefault="003427CF" w:rsidP="00082641">
      <w:pPr>
        <w:spacing w:after="0" w:line="240" w:lineRule="auto"/>
        <w:jc w:val="both"/>
        <w:rPr>
          <w:rFonts w:ascii="Arial" w:hAnsi="Arial" w:cs="Arial"/>
        </w:rPr>
      </w:pPr>
    </w:p>
    <w:p w:rsidR="00367DC6" w:rsidRPr="00082641" w:rsidRDefault="00367DC6" w:rsidP="00082641">
      <w:pPr>
        <w:spacing w:after="0" w:line="240" w:lineRule="auto"/>
        <w:jc w:val="both"/>
        <w:rPr>
          <w:rFonts w:ascii="Arial" w:hAnsi="Arial" w:cs="Arial"/>
          <w:b/>
          <w:sz w:val="28"/>
          <w:szCs w:val="28"/>
        </w:rPr>
      </w:pPr>
      <w:r w:rsidRPr="00082641">
        <w:rPr>
          <w:rFonts w:ascii="Arial" w:hAnsi="Arial" w:cs="Arial"/>
          <w:b/>
          <w:sz w:val="28"/>
          <w:szCs w:val="28"/>
        </w:rPr>
        <w:t>QUESTIONS</w:t>
      </w:r>
    </w:p>
    <w:p w:rsidR="00891D8D" w:rsidRDefault="00891D8D" w:rsidP="00082641">
      <w:pPr>
        <w:spacing w:after="0" w:line="240" w:lineRule="auto"/>
        <w:jc w:val="both"/>
        <w:rPr>
          <w:rFonts w:ascii="Arial" w:hAnsi="Arial" w:cs="Arial"/>
        </w:rPr>
      </w:pPr>
      <w:r w:rsidRPr="001C0F0B">
        <w:rPr>
          <w:rFonts w:ascii="Arial" w:hAnsi="Arial" w:cs="Arial"/>
        </w:rPr>
        <w:t>As a start, please review the CELERE information available on the web at:</w:t>
      </w:r>
    </w:p>
    <w:p w:rsidR="005F2406" w:rsidRDefault="005F2406" w:rsidP="00890A84">
      <w:pPr>
        <w:pStyle w:val="Footer"/>
        <w:numPr>
          <w:ilvl w:val="0"/>
          <w:numId w:val="20"/>
        </w:numPr>
        <w:spacing w:after="0" w:line="240" w:lineRule="auto"/>
        <w:rPr>
          <w:rFonts w:ascii="Arial" w:hAnsi="Arial" w:cs="Arial"/>
          <w:noProof/>
        </w:rPr>
      </w:pPr>
      <w:hyperlink r:id="rId10" w:history="1">
        <w:r w:rsidRPr="005F2406">
          <w:rPr>
            <w:rStyle w:val="Hyperlink"/>
            <w:rFonts w:ascii="Arial" w:hAnsi="Arial" w:cs="Arial"/>
            <w:noProof/>
          </w:rPr>
          <w:t>https://www1.grc.nasa.gov/space/education-outreach/drop-tower-competition/current-drop-tower-challenges/2020-celere-iss-research-design-challenge/</w:t>
        </w:r>
      </w:hyperlink>
    </w:p>
    <w:p w:rsidR="00857846" w:rsidRPr="005F2406" w:rsidRDefault="00B90652" w:rsidP="00890A84">
      <w:pPr>
        <w:pStyle w:val="Footer"/>
        <w:numPr>
          <w:ilvl w:val="0"/>
          <w:numId w:val="20"/>
        </w:numPr>
        <w:spacing w:after="0" w:line="240" w:lineRule="auto"/>
        <w:rPr>
          <w:rStyle w:val="Hyperlink"/>
          <w:rFonts w:ascii="Arial" w:hAnsi="Arial" w:cs="Arial"/>
          <w:noProof/>
          <w:color w:val="auto"/>
          <w:u w:val="none"/>
        </w:rPr>
      </w:pPr>
      <w:hyperlink r:id="rId11" w:history="1">
        <w:r w:rsidR="00857846" w:rsidRPr="005F2406">
          <w:rPr>
            <w:rStyle w:val="Hyperlink"/>
            <w:rFonts w:ascii="Arial" w:hAnsi="Arial" w:cs="Arial"/>
          </w:rPr>
          <w:t>http://tinyurl.com/SEECmicrogravity</w:t>
        </w:r>
      </w:hyperlink>
      <w:r w:rsidR="00857846" w:rsidRPr="005F2406">
        <w:rPr>
          <w:rFonts w:ascii="Arial" w:hAnsi="Arial" w:cs="Arial"/>
        </w:rPr>
        <w:t xml:space="preserve"> (</w:t>
      </w:r>
      <w:r w:rsidR="00857846" w:rsidRPr="005F2406">
        <w:rPr>
          <w:rFonts w:ascii="Arial" w:hAnsi="Arial" w:cs="Arial"/>
          <w:i/>
        </w:rPr>
        <w:t>alternate source of CELERE files</w:t>
      </w:r>
      <w:r w:rsidR="00857846" w:rsidRPr="005F2406">
        <w:rPr>
          <w:rFonts w:ascii="Arial" w:hAnsi="Arial" w:cs="Arial"/>
        </w:rPr>
        <w:t>)</w:t>
      </w:r>
    </w:p>
    <w:p w:rsidR="00857846" w:rsidRPr="00F404C2" w:rsidRDefault="00B90652" w:rsidP="00857846">
      <w:pPr>
        <w:pStyle w:val="ListParagraph"/>
        <w:numPr>
          <w:ilvl w:val="0"/>
          <w:numId w:val="20"/>
        </w:numPr>
        <w:spacing w:after="0" w:line="240" w:lineRule="auto"/>
        <w:rPr>
          <w:rStyle w:val="Hyperlink"/>
          <w:rFonts w:ascii="Arial" w:hAnsi="Arial" w:cs="Arial"/>
          <w:color w:val="auto"/>
          <w:u w:val="none"/>
        </w:rPr>
      </w:pPr>
      <w:hyperlink r:id="rId12" w:history="1">
        <w:r w:rsidR="00857846" w:rsidRPr="00F404C2">
          <w:rPr>
            <w:rStyle w:val="Hyperlink"/>
            <w:rFonts w:ascii="Arial" w:hAnsi="Arial" w:cs="Arial"/>
          </w:rPr>
          <w:t>www.facebook.com/NASA.celere</w:t>
        </w:r>
      </w:hyperlink>
    </w:p>
    <w:p w:rsidR="009F14A8" w:rsidRPr="001C0F0B" w:rsidRDefault="00891D8D" w:rsidP="00082641">
      <w:pPr>
        <w:spacing w:after="0" w:line="240" w:lineRule="auto"/>
        <w:jc w:val="both"/>
        <w:rPr>
          <w:rFonts w:ascii="Arial" w:hAnsi="Arial" w:cs="Arial"/>
        </w:rPr>
      </w:pPr>
      <w:r w:rsidRPr="001C0F0B">
        <w:rPr>
          <w:rFonts w:ascii="Arial" w:hAnsi="Arial" w:cs="Arial"/>
        </w:rPr>
        <w:t xml:space="preserve">For more information, please e-mail </w:t>
      </w:r>
      <w:hyperlink r:id="rId13" w:history="1">
        <w:r w:rsidRPr="001C0F0B">
          <w:rPr>
            <w:rStyle w:val="Hyperlink"/>
            <w:rFonts w:ascii="Arial" w:eastAsia="Times New Roman" w:hAnsi="Arial" w:cs="Arial"/>
          </w:rPr>
          <w:t>celere@lists.nasa.gov</w:t>
        </w:r>
      </w:hyperlink>
      <w:r w:rsidRPr="001C0F0B">
        <w:rPr>
          <w:rFonts w:ascii="Arial" w:eastAsia="Times New Roman" w:hAnsi="Arial" w:cs="Arial"/>
          <w:color w:val="000000"/>
        </w:rPr>
        <w:t>.</w:t>
      </w:r>
    </w:p>
    <w:sectPr w:rsidR="009F14A8" w:rsidRPr="001C0F0B" w:rsidSect="00165EA0">
      <w:head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52" w:rsidRDefault="00B90652" w:rsidP="00B975CF">
      <w:pPr>
        <w:spacing w:after="0" w:line="240" w:lineRule="auto"/>
      </w:pPr>
      <w:r>
        <w:separator/>
      </w:r>
    </w:p>
  </w:endnote>
  <w:endnote w:type="continuationSeparator" w:id="0">
    <w:p w:rsidR="00B90652" w:rsidRDefault="00B90652" w:rsidP="00B9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D4" w:rsidRDefault="00DE0CD4">
    <w:pPr>
      <w:pStyle w:val="Footer"/>
      <w:jc w:val="center"/>
    </w:pPr>
  </w:p>
  <w:p w:rsidR="00DE0CD4" w:rsidRDefault="00DE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52" w:rsidRDefault="00B90652" w:rsidP="00B975CF">
      <w:pPr>
        <w:spacing w:after="0" w:line="240" w:lineRule="auto"/>
      </w:pPr>
      <w:r>
        <w:separator/>
      </w:r>
    </w:p>
  </w:footnote>
  <w:footnote w:type="continuationSeparator" w:id="0">
    <w:p w:rsidR="00B90652" w:rsidRDefault="00B90652" w:rsidP="00B9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77" w:rsidRPr="00CD2C8D" w:rsidRDefault="00CD2C8D" w:rsidP="00CD2C8D">
    <w:pPr>
      <w:spacing w:after="0" w:line="240" w:lineRule="auto"/>
      <w:rPr>
        <w:rFonts w:ascii="Arial" w:hAnsi="Arial" w:cs="Arial"/>
      </w:rPr>
    </w:pPr>
    <w:r w:rsidRPr="006662D6">
      <w:rPr>
        <w:rFonts w:ascii="Arial" w:hAnsi="Arial" w:cs="Arial"/>
        <w:b/>
        <w:sz w:val="28"/>
        <w:szCs w:val="28"/>
      </w:rPr>
      <w:t xml:space="preserve">CELERE </w:t>
    </w:r>
    <w:r>
      <w:rPr>
        <w:rFonts w:ascii="Arial" w:hAnsi="Arial" w:cs="Arial"/>
        <w:b/>
        <w:color w:val="FF0000"/>
        <w:sz w:val="28"/>
        <w:szCs w:val="28"/>
      </w:rPr>
      <w:t>2020</w:t>
    </w:r>
    <w:r w:rsidRPr="00DE2291">
      <w:rPr>
        <w:rFonts w:ascii="Arial" w:hAnsi="Arial" w:cs="Arial"/>
        <w:b/>
        <w:color w:val="FF0000"/>
        <w:sz w:val="28"/>
        <w:szCs w:val="28"/>
      </w:rPr>
      <w:t xml:space="preserve"> </w:t>
    </w:r>
    <w:r>
      <w:rPr>
        <w:rFonts w:ascii="Arial" w:hAnsi="Arial" w:cs="Arial"/>
        <w:b/>
        <w:color w:val="FF0000"/>
        <w:sz w:val="28"/>
        <w:szCs w:val="28"/>
      </w:rPr>
      <w:t>ENTRY FORM</w:t>
    </w:r>
    <w:r>
      <w:tab/>
      <w:t xml:space="preserve">   </w:t>
    </w:r>
    <w:r>
      <w:tab/>
    </w:r>
    <w:r>
      <w:tab/>
    </w:r>
    <w:r>
      <w:tab/>
    </w:r>
    <w:r>
      <w:tab/>
    </w:r>
    <w:r>
      <w:tab/>
    </w:r>
    <w:r>
      <w:tab/>
      <w:t xml:space="preserve">            </w:t>
    </w:r>
    <w:r>
      <w:rPr>
        <w:rFonts w:ascii="Arial" w:hAnsi="Arial" w:cs="Arial"/>
      </w:rPr>
      <w:t>27</w:t>
    </w:r>
    <w:r w:rsidRPr="00156CDD">
      <w:rPr>
        <w:rFonts w:ascii="Arial" w:hAnsi="Arial" w:cs="Arial"/>
      </w:rPr>
      <w:t xml:space="preserve"> August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A0" w:rsidRDefault="00165EA0">
    <w:pPr>
      <w:pStyle w:val="Header"/>
    </w:pPr>
    <w:r>
      <w:t>[Type text]</w:t>
    </w:r>
  </w:p>
  <w:p w:rsidR="00165EA0" w:rsidRDefault="00165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4F7"/>
    <w:multiLevelType w:val="hybridMultilevel"/>
    <w:tmpl w:val="075C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1BF2"/>
    <w:multiLevelType w:val="hybridMultilevel"/>
    <w:tmpl w:val="5C04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A0C39"/>
    <w:multiLevelType w:val="hybridMultilevel"/>
    <w:tmpl w:val="E586D05C"/>
    <w:lvl w:ilvl="0" w:tplc="2C644F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B1358"/>
    <w:multiLevelType w:val="hybridMultilevel"/>
    <w:tmpl w:val="F6A48086"/>
    <w:lvl w:ilvl="0" w:tplc="163AF45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4BC1"/>
    <w:multiLevelType w:val="hybridMultilevel"/>
    <w:tmpl w:val="C4E89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A2670"/>
    <w:multiLevelType w:val="hybridMultilevel"/>
    <w:tmpl w:val="F766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C7314"/>
    <w:multiLevelType w:val="hybridMultilevel"/>
    <w:tmpl w:val="0E8C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4511"/>
    <w:multiLevelType w:val="hybridMultilevel"/>
    <w:tmpl w:val="A6BE3506"/>
    <w:lvl w:ilvl="0" w:tplc="61A424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3F1046"/>
    <w:multiLevelType w:val="hybridMultilevel"/>
    <w:tmpl w:val="E25474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425C3"/>
    <w:multiLevelType w:val="hybridMultilevel"/>
    <w:tmpl w:val="DEF4E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B6968E8"/>
    <w:multiLevelType w:val="hybridMultilevel"/>
    <w:tmpl w:val="97A4F354"/>
    <w:lvl w:ilvl="0" w:tplc="2CE0DC22">
      <w:start w:val="1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2D07"/>
    <w:multiLevelType w:val="hybridMultilevel"/>
    <w:tmpl w:val="7B70D640"/>
    <w:lvl w:ilvl="0" w:tplc="1DDAB5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06424"/>
    <w:multiLevelType w:val="hybridMultilevel"/>
    <w:tmpl w:val="84809934"/>
    <w:lvl w:ilvl="0" w:tplc="F050C8D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D473B"/>
    <w:multiLevelType w:val="hybridMultilevel"/>
    <w:tmpl w:val="AAC0303A"/>
    <w:lvl w:ilvl="0" w:tplc="B96025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80302"/>
    <w:multiLevelType w:val="hybridMultilevel"/>
    <w:tmpl w:val="2CA6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E26A8"/>
    <w:multiLevelType w:val="hybridMultilevel"/>
    <w:tmpl w:val="647A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6075B"/>
    <w:multiLevelType w:val="hybridMultilevel"/>
    <w:tmpl w:val="55F4FA78"/>
    <w:lvl w:ilvl="0" w:tplc="064CF1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B7196"/>
    <w:multiLevelType w:val="hybridMultilevel"/>
    <w:tmpl w:val="3356E6CC"/>
    <w:lvl w:ilvl="0" w:tplc="9B323C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52313"/>
    <w:multiLevelType w:val="hybridMultilevel"/>
    <w:tmpl w:val="7AD00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503F9"/>
    <w:multiLevelType w:val="hybridMultilevel"/>
    <w:tmpl w:val="44A0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
  </w:num>
  <w:num w:numId="8">
    <w:abstractNumId w:val="8"/>
  </w:num>
  <w:num w:numId="9">
    <w:abstractNumId w:val="5"/>
  </w:num>
  <w:num w:numId="10">
    <w:abstractNumId w:val="18"/>
  </w:num>
  <w:num w:numId="11">
    <w:abstractNumId w:val="15"/>
  </w:num>
  <w:num w:numId="12">
    <w:abstractNumId w:val="3"/>
  </w:num>
  <w:num w:numId="13">
    <w:abstractNumId w:val="6"/>
  </w:num>
  <w:num w:numId="14">
    <w:abstractNumId w:val="14"/>
  </w:num>
  <w:num w:numId="15">
    <w:abstractNumId w:val="11"/>
  </w:num>
  <w:num w:numId="16">
    <w:abstractNumId w:val="17"/>
  </w:num>
  <w:num w:numId="17">
    <w:abstractNumId w:val="13"/>
  </w:num>
  <w:num w:numId="18">
    <w:abstractNumId w:val="1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A2"/>
    <w:rsid w:val="0002262D"/>
    <w:rsid w:val="00037F69"/>
    <w:rsid w:val="000408E0"/>
    <w:rsid w:val="00050786"/>
    <w:rsid w:val="00051266"/>
    <w:rsid w:val="00060D39"/>
    <w:rsid w:val="00062CDF"/>
    <w:rsid w:val="000631BF"/>
    <w:rsid w:val="00071B48"/>
    <w:rsid w:val="00077473"/>
    <w:rsid w:val="00080115"/>
    <w:rsid w:val="00082641"/>
    <w:rsid w:val="000869A3"/>
    <w:rsid w:val="00095DDD"/>
    <w:rsid w:val="000A123C"/>
    <w:rsid w:val="000A1B31"/>
    <w:rsid w:val="000C2714"/>
    <w:rsid w:val="000E66DF"/>
    <w:rsid w:val="000F0D46"/>
    <w:rsid w:val="000F13AE"/>
    <w:rsid w:val="000F1B41"/>
    <w:rsid w:val="001035FB"/>
    <w:rsid w:val="0010688B"/>
    <w:rsid w:val="00113125"/>
    <w:rsid w:val="00126E03"/>
    <w:rsid w:val="00134653"/>
    <w:rsid w:val="00146DB4"/>
    <w:rsid w:val="001525C2"/>
    <w:rsid w:val="00153801"/>
    <w:rsid w:val="00155189"/>
    <w:rsid w:val="0015556F"/>
    <w:rsid w:val="001557C5"/>
    <w:rsid w:val="00162781"/>
    <w:rsid w:val="00164FE0"/>
    <w:rsid w:val="00165EA0"/>
    <w:rsid w:val="00180490"/>
    <w:rsid w:val="001A6241"/>
    <w:rsid w:val="001B58F6"/>
    <w:rsid w:val="001B6D9C"/>
    <w:rsid w:val="001C0F0B"/>
    <w:rsid w:val="001C132B"/>
    <w:rsid w:val="001E5D50"/>
    <w:rsid w:val="001E727A"/>
    <w:rsid w:val="001F3CF7"/>
    <w:rsid w:val="00242DA9"/>
    <w:rsid w:val="00245D0E"/>
    <w:rsid w:val="00280E4F"/>
    <w:rsid w:val="00286E5E"/>
    <w:rsid w:val="002923E2"/>
    <w:rsid w:val="0029268A"/>
    <w:rsid w:val="00294345"/>
    <w:rsid w:val="002951B5"/>
    <w:rsid w:val="002A5D10"/>
    <w:rsid w:val="002B7C9E"/>
    <w:rsid w:val="002C22AE"/>
    <w:rsid w:val="002D03F9"/>
    <w:rsid w:val="002D1BCD"/>
    <w:rsid w:val="002D419F"/>
    <w:rsid w:val="002D5261"/>
    <w:rsid w:val="002F635F"/>
    <w:rsid w:val="003427CF"/>
    <w:rsid w:val="00362BC7"/>
    <w:rsid w:val="00367DC6"/>
    <w:rsid w:val="003B1D8C"/>
    <w:rsid w:val="003F1EBF"/>
    <w:rsid w:val="00413495"/>
    <w:rsid w:val="0044290D"/>
    <w:rsid w:val="00447833"/>
    <w:rsid w:val="00457D67"/>
    <w:rsid w:val="00491265"/>
    <w:rsid w:val="004A7C6E"/>
    <w:rsid w:val="004B44A4"/>
    <w:rsid w:val="004B769E"/>
    <w:rsid w:val="004D0DB4"/>
    <w:rsid w:val="004D1E3A"/>
    <w:rsid w:val="005054A8"/>
    <w:rsid w:val="00535E2D"/>
    <w:rsid w:val="0054311A"/>
    <w:rsid w:val="00584705"/>
    <w:rsid w:val="005B4DB6"/>
    <w:rsid w:val="005B661D"/>
    <w:rsid w:val="005C1D5D"/>
    <w:rsid w:val="005D7C03"/>
    <w:rsid w:val="005F2406"/>
    <w:rsid w:val="00610A56"/>
    <w:rsid w:val="0061388F"/>
    <w:rsid w:val="00623184"/>
    <w:rsid w:val="00626F2B"/>
    <w:rsid w:val="00635DFD"/>
    <w:rsid w:val="00641B4E"/>
    <w:rsid w:val="006662D6"/>
    <w:rsid w:val="006679E1"/>
    <w:rsid w:val="00670501"/>
    <w:rsid w:val="00677963"/>
    <w:rsid w:val="00690BC6"/>
    <w:rsid w:val="006A1F3F"/>
    <w:rsid w:val="006B129B"/>
    <w:rsid w:val="006C112E"/>
    <w:rsid w:val="006E2A52"/>
    <w:rsid w:val="006E4205"/>
    <w:rsid w:val="006F0AAE"/>
    <w:rsid w:val="00707BF5"/>
    <w:rsid w:val="00727B8B"/>
    <w:rsid w:val="007357CD"/>
    <w:rsid w:val="00743257"/>
    <w:rsid w:val="00766398"/>
    <w:rsid w:val="00772A6D"/>
    <w:rsid w:val="00792878"/>
    <w:rsid w:val="00795CDC"/>
    <w:rsid w:val="00797D79"/>
    <w:rsid w:val="007A458C"/>
    <w:rsid w:val="007C1C65"/>
    <w:rsid w:val="007E11A1"/>
    <w:rsid w:val="007E65A6"/>
    <w:rsid w:val="007F35A6"/>
    <w:rsid w:val="007F5B05"/>
    <w:rsid w:val="00826E93"/>
    <w:rsid w:val="008320DB"/>
    <w:rsid w:val="00847444"/>
    <w:rsid w:val="00857846"/>
    <w:rsid w:val="00865F77"/>
    <w:rsid w:val="008862A3"/>
    <w:rsid w:val="00891D8D"/>
    <w:rsid w:val="008A3115"/>
    <w:rsid w:val="008A6346"/>
    <w:rsid w:val="008B091F"/>
    <w:rsid w:val="008B3CEB"/>
    <w:rsid w:val="008C07E6"/>
    <w:rsid w:val="008D0F2B"/>
    <w:rsid w:val="008F30FB"/>
    <w:rsid w:val="008F3474"/>
    <w:rsid w:val="008F5AC5"/>
    <w:rsid w:val="00922205"/>
    <w:rsid w:val="00923FC2"/>
    <w:rsid w:val="00924007"/>
    <w:rsid w:val="00942CFA"/>
    <w:rsid w:val="0095624C"/>
    <w:rsid w:val="0096234E"/>
    <w:rsid w:val="0096736E"/>
    <w:rsid w:val="00986CCD"/>
    <w:rsid w:val="00993658"/>
    <w:rsid w:val="00994362"/>
    <w:rsid w:val="009A45B9"/>
    <w:rsid w:val="009B6867"/>
    <w:rsid w:val="009B7E63"/>
    <w:rsid w:val="009C60AA"/>
    <w:rsid w:val="009D0833"/>
    <w:rsid w:val="009E2705"/>
    <w:rsid w:val="009F14A8"/>
    <w:rsid w:val="00A079EC"/>
    <w:rsid w:val="00A153A2"/>
    <w:rsid w:val="00A44B08"/>
    <w:rsid w:val="00A47E1E"/>
    <w:rsid w:val="00A755CC"/>
    <w:rsid w:val="00A77EB6"/>
    <w:rsid w:val="00A81E48"/>
    <w:rsid w:val="00A90FDD"/>
    <w:rsid w:val="00A959F4"/>
    <w:rsid w:val="00AA6FB2"/>
    <w:rsid w:val="00AC0001"/>
    <w:rsid w:val="00AC2DC1"/>
    <w:rsid w:val="00AD161C"/>
    <w:rsid w:val="00AD340E"/>
    <w:rsid w:val="00AD4AFA"/>
    <w:rsid w:val="00AD502B"/>
    <w:rsid w:val="00AD7081"/>
    <w:rsid w:val="00AF3D94"/>
    <w:rsid w:val="00B07897"/>
    <w:rsid w:val="00B13619"/>
    <w:rsid w:val="00B14810"/>
    <w:rsid w:val="00B14A41"/>
    <w:rsid w:val="00B20419"/>
    <w:rsid w:val="00B2462E"/>
    <w:rsid w:val="00B31690"/>
    <w:rsid w:val="00B3274A"/>
    <w:rsid w:val="00B42545"/>
    <w:rsid w:val="00B52AB5"/>
    <w:rsid w:val="00B60C04"/>
    <w:rsid w:val="00B70875"/>
    <w:rsid w:val="00B76DDE"/>
    <w:rsid w:val="00B849B6"/>
    <w:rsid w:val="00B90652"/>
    <w:rsid w:val="00B953D9"/>
    <w:rsid w:val="00B975CF"/>
    <w:rsid w:val="00BB4080"/>
    <w:rsid w:val="00BC5C14"/>
    <w:rsid w:val="00BD0748"/>
    <w:rsid w:val="00BD1ECB"/>
    <w:rsid w:val="00BE766A"/>
    <w:rsid w:val="00C00DDF"/>
    <w:rsid w:val="00C10A2D"/>
    <w:rsid w:val="00C13B70"/>
    <w:rsid w:val="00C2201C"/>
    <w:rsid w:val="00C277A6"/>
    <w:rsid w:val="00C35187"/>
    <w:rsid w:val="00C41706"/>
    <w:rsid w:val="00C436C0"/>
    <w:rsid w:val="00C46320"/>
    <w:rsid w:val="00C52E44"/>
    <w:rsid w:val="00CB74CD"/>
    <w:rsid w:val="00CC358C"/>
    <w:rsid w:val="00CC6191"/>
    <w:rsid w:val="00CC7848"/>
    <w:rsid w:val="00CD2C8D"/>
    <w:rsid w:val="00CE5DE2"/>
    <w:rsid w:val="00D25A76"/>
    <w:rsid w:val="00D2716E"/>
    <w:rsid w:val="00D35950"/>
    <w:rsid w:val="00D56116"/>
    <w:rsid w:val="00DA5CE5"/>
    <w:rsid w:val="00DB6C57"/>
    <w:rsid w:val="00DD2245"/>
    <w:rsid w:val="00DD2279"/>
    <w:rsid w:val="00DE0CD4"/>
    <w:rsid w:val="00DE2291"/>
    <w:rsid w:val="00DE383D"/>
    <w:rsid w:val="00E24E0E"/>
    <w:rsid w:val="00E41A81"/>
    <w:rsid w:val="00E436B7"/>
    <w:rsid w:val="00E66C5C"/>
    <w:rsid w:val="00E7177A"/>
    <w:rsid w:val="00E71BCD"/>
    <w:rsid w:val="00E8067E"/>
    <w:rsid w:val="00E81E31"/>
    <w:rsid w:val="00E86B8D"/>
    <w:rsid w:val="00EA7860"/>
    <w:rsid w:val="00EC6050"/>
    <w:rsid w:val="00ED3FF3"/>
    <w:rsid w:val="00ED538C"/>
    <w:rsid w:val="00EE053E"/>
    <w:rsid w:val="00EE2DAF"/>
    <w:rsid w:val="00EE4D66"/>
    <w:rsid w:val="00F12707"/>
    <w:rsid w:val="00F12A38"/>
    <w:rsid w:val="00F131CE"/>
    <w:rsid w:val="00F1452F"/>
    <w:rsid w:val="00F158F6"/>
    <w:rsid w:val="00F273B3"/>
    <w:rsid w:val="00F350D4"/>
    <w:rsid w:val="00F434EB"/>
    <w:rsid w:val="00F45742"/>
    <w:rsid w:val="00F605B9"/>
    <w:rsid w:val="00F62681"/>
    <w:rsid w:val="00F755BF"/>
    <w:rsid w:val="00F87021"/>
    <w:rsid w:val="00FA1BF6"/>
    <w:rsid w:val="00FB27A3"/>
    <w:rsid w:val="00FC27AC"/>
    <w:rsid w:val="00FD53DE"/>
    <w:rsid w:val="00FE34D1"/>
    <w:rsid w:val="00FE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36662192"/>
  <w15:chartTrackingRefBased/>
  <w15:docId w15:val="{936CB1A2-785D-4FB5-94AD-76237CCE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3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53A2"/>
    <w:rPr>
      <w:rFonts w:ascii="Tahoma" w:hAnsi="Tahoma" w:cs="Tahoma"/>
      <w:sz w:val="16"/>
      <w:szCs w:val="16"/>
    </w:rPr>
  </w:style>
  <w:style w:type="paragraph" w:styleId="ListParagraph">
    <w:name w:val="List Paragraph"/>
    <w:basedOn w:val="Normal"/>
    <w:uiPriority w:val="34"/>
    <w:qFormat/>
    <w:rsid w:val="00A153A2"/>
    <w:pPr>
      <w:ind w:left="720"/>
      <w:contextualSpacing/>
    </w:pPr>
  </w:style>
  <w:style w:type="paragraph" w:styleId="Header">
    <w:name w:val="header"/>
    <w:basedOn w:val="Normal"/>
    <w:link w:val="HeaderChar"/>
    <w:uiPriority w:val="99"/>
    <w:unhideWhenUsed/>
    <w:rsid w:val="00B975CF"/>
    <w:pPr>
      <w:tabs>
        <w:tab w:val="center" w:pos="4680"/>
        <w:tab w:val="right" w:pos="9360"/>
      </w:tabs>
    </w:pPr>
  </w:style>
  <w:style w:type="character" w:customStyle="1" w:styleId="HeaderChar">
    <w:name w:val="Header Char"/>
    <w:link w:val="Header"/>
    <w:uiPriority w:val="99"/>
    <w:rsid w:val="00B975CF"/>
    <w:rPr>
      <w:sz w:val="22"/>
      <w:szCs w:val="22"/>
    </w:rPr>
  </w:style>
  <w:style w:type="paragraph" w:styleId="Footer">
    <w:name w:val="footer"/>
    <w:basedOn w:val="Normal"/>
    <w:link w:val="FooterChar"/>
    <w:uiPriority w:val="99"/>
    <w:unhideWhenUsed/>
    <w:rsid w:val="00B975CF"/>
    <w:pPr>
      <w:tabs>
        <w:tab w:val="center" w:pos="4680"/>
        <w:tab w:val="right" w:pos="9360"/>
      </w:tabs>
    </w:pPr>
  </w:style>
  <w:style w:type="character" w:customStyle="1" w:styleId="FooterChar">
    <w:name w:val="Footer Char"/>
    <w:link w:val="Footer"/>
    <w:uiPriority w:val="99"/>
    <w:rsid w:val="00B975CF"/>
    <w:rPr>
      <w:sz w:val="22"/>
      <w:szCs w:val="22"/>
    </w:rPr>
  </w:style>
  <w:style w:type="character" w:styleId="Hyperlink">
    <w:name w:val="Hyperlink"/>
    <w:uiPriority w:val="99"/>
    <w:unhideWhenUsed/>
    <w:rsid w:val="00BC5C14"/>
    <w:rPr>
      <w:color w:val="0000FF"/>
      <w:u w:val="single"/>
    </w:rPr>
  </w:style>
  <w:style w:type="character" w:styleId="HTMLCite">
    <w:name w:val="HTML Cite"/>
    <w:uiPriority w:val="99"/>
    <w:semiHidden/>
    <w:unhideWhenUsed/>
    <w:rsid w:val="00BC5C14"/>
    <w:rPr>
      <w:i/>
      <w:iCs/>
    </w:rPr>
  </w:style>
  <w:style w:type="table" w:styleId="TableGrid">
    <w:name w:val="Table Grid"/>
    <w:basedOn w:val="TableNormal"/>
    <w:uiPriority w:val="59"/>
    <w:rsid w:val="0016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EA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80115"/>
    <w:rPr>
      <w:sz w:val="16"/>
      <w:szCs w:val="16"/>
    </w:rPr>
  </w:style>
  <w:style w:type="paragraph" w:styleId="CommentText">
    <w:name w:val="annotation text"/>
    <w:basedOn w:val="Normal"/>
    <w:link w:val="CommentTextChar"/>
    <w:uiPriority w:val="99"/>
    <w:semiHidden/>
    <w:unhideWhenUsed/>
    <w:rsid w:val="00080115"/>
    <w:rPr>
      <w:sz w:val="20"/>
      <w:szCs w:val="20"/>
    </w:rPr>
  </w:style>
  <w:style w:type="character" w:customStyle="1" w:styleId="CommentTextChar">
    <w:name w:val="Comment Text Char"/>
    <w:basedOn w:val="DefaultParagraphFont"/>
    <w:link w:val="CommentText"/>
    <w:uiPriority w:val="99"/>
    <w:semiHidden/>
    <w:rsid w:val="00080115"/>
  </w:style>
  <w:style w:type="paragraph" w:styleId="CommentSubject">
    <w:name w:val="annotation subject"/>
    <w:basedOn w:val="CommentText"/>
    <w:next w:val="CommentText"/>
    <w:link w:val="CommentSubjectChar"/>
    <w:uiPriority w:val="99"/>
    <w:semiHidden/>
    <w:unhideWhenUsed/>
    <w:rsid w:val="00080115"/>
    <w:rPr>
      <w:b/>
      <w:bCs/>
    </w:rPr>
  </w:style>
  <w:style w:type="character" w:customStyle="1" w:styleId="CommentSubjectChar">
    <w:name w:val="Comment Subject Char"/>
    <w:link w:val="CommentSubject"/>
    <w:uiPriority w:val="99"/>
    <w:semiHidden/>
    <w:rsid w:val="00080115"/>
    <w:rPr>
      <w:b/>
      <w:bCs/>
    </w:rPr>
  </w:style>
  <w:style w:type="character" w:styleId="FollowedHyperlink">
    <w:name w:val="FollowedHyperlink"/>
    <w:basedOn w:val="DefaultParagraphFont"/>
    <w:uiPriority w:val="99"/>
    <w:semiHidden/>
    <w:unhideWhenUsed/>
    <w:rsid w:val="00857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ea.edu/" TargetMode="External"/><Relationship Id="rId13" Type="http://schemas.openxmlformats.org/officeDocument/2006/relationships/hyperlink" Target="mailto:celere@lists.nas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e.edu/Schools/" TargetMode="External"/><Relationship Id="rId12" Type="http://schemas.openxmlformats.org/officeDocument/2006/relationships/hyperlink" Target="http://www.facebook.com/NASA.cele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SEECmicrograv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1.grc.nasa.gov/space/education-outreach/drop-tower-competition/current-drop-tower-challenges/2020-celere-iss-research-design-challenge/" TargetMode="External"/><Relationship Id="rId4" Type="http://schemas.openxmlformats.org/officeDocument/2006/relationships/webSettings" Target="webSettings.xml"/><Relationship Id="rId9" Type="http://schemas.openxmlformats.org/officeDocument/2006/relationships/hyperlink" Target="mailto:celere@lists.nas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6328</CharactersWithSpaces>
  <SharedDoc>false</SharedDoc>
  <HLinks>
    <vt:vector size="42" baseType="variant">
      <vt:variant>
        <vt:i4>8192031</vt:i4>
      </vt:variant>
      <vt:variant>
        <vt:i4>18</vt:i4>
      </vt:variant>
      <vt:variant>
        <vt:i4>0</vt:i4>
      </vt:variant>
      <vt:variant>
        <vt:i4>5</vt:i4>
      </vt:variant>
      <vt:variant>
        <vt:lpwstr>mailto:celere@lists.nasa.gov</vt:lpwstr>
      </vt:variant>
      <vt:variant>
        <vt:lpwstr/>
      </vt:variant>
      <vt:variant>
        <vt:i4>3145837</vt:i4>
      </vt:variant>
      <vt:variant>
        <vt:i4>15</vt:i4>
      </vt:variant>
      <vt:variant>
        <vt:i4>0</vt:i4>
      </vt:variant>
      <vt:variant>
        <vt:i4>5</vt:i4>
      </vt:variant>
      <vt:variant>
        <vt:lpwstr>http://www.facebook.com/NASA.celere</vt:lpwstr>
      </vt:variant>
      <vt:variant>
        <vt:lpwstr/>
      </vt:variant>
      <vt:variant>
        <vt:i4>6881386</vt:i4>
      </vt:variant>
      <vt:variant>
        <vt:i4>12</vt:i4>
      </vt:variant>
      <vt:variant>
        <vt:i4>0</vt:i4>
      </vt:variant>
      <vt:variant>
        <vt:i4>5</vt:i4>
      </vt:variant>
      <vt:variant>
        <vt:lpwstr>https://spaceflightsystems.grc.nasa.gov/education-outreach/celere/</vt:lpwstr>
      </vt:variant>
      <vt:variant>
        <vt:lpwstr/>
      </vt:variant>
      <vt:variant>
        <vt:i4>2162807</vt:i4>
      </vt:variant>
      <vt:variant>
        <vt:i4>9</vt:i4>
      </vt:variant>
      <vt:variant>
        <vt:i4>0</vt:i4>
      </vt:variant>
      <vt:variant>
        <vt:i4>5</vt:i4>
      </vt:variant>
      <vt:variant>
        <vt:lpwstr>http://tinyurl.com/SEECmicrogravity</vt:lpwstr>
      </vt:variant>
      <vt:variant>
        <vt:lpwstr/>
      </vt:variant>
      <vt:variant>
        <vt:i4>8192031</vt:i4>
      </vt:variant>
      <vt:variant>
        <vt:i4>6</vt:i4>
      </vt:variant>
      <vt:variant>
        <vt:i4>0</vt:i4>
      </vt:variant>
      <vt:variant>
        <vt:i4>5</vt:i4>
      </vt:variant>
      <vt:variant>
        <vt:lpwstr>mailto:celere@lists.nasa.gov</vt:lpwstr>
      </vt:variant>
      <vt:variant>
        <vt:lpwstr/>
      </vt:variant>
      <vt:variant>
        <vt:i4>5898256</vt:i4>
      </vt:variant>
      <vt:variant>
        <vt:i4>3</vt:i4>
      </vt:variant>
      <vt:variant>
        <vt:i4>0</vt:i4>
      </vt:variant>
      <vt:variant>
        <vt:i4>5</vt:i4>
      </vt:variant>
      <vt:variant>
        <vt:lpwstr>http://www.dodea.edu/</vt:lpwstr>
      </vt:variant>
      <vt:variant>
        <vt:lpwstr/>
      </vt:variant>
      <vt:variant>
        <vt:i4>3866725</vt:i4>
      </vt:variant>
      <vt:variant>
        <vt:i4>0</vt:i4>
      </vt:variant>
      <vt:variant>
        <vt:i4>0</vt:i4>
      </vt:variant>
      <vt:variant>
        <vt:i4>5</vt:i4>
      </vt:variant>
      <vt:variant>
        <vt:lpwstr>http://bie.edu/Schools/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 Stocker</dc:creator>
  <cp:keywords/>
  <cp:lastModifiedBy>Hatch, Tyler R. (GRC-LTZ0)</cp:lastModifiedBy>
  <cp:revision>4</cp:revision>
  <cp:lastPrinted>2013-12-30T23:40:00Z</cp:lastPrinted>
  <dcterms:created xsi:type="dcterms:W3CDTF">2019-08-27T15:45:00Z</dcterms:created>
  <dcterms:modified xsi:type="dcterms:W3CDTF">2019-08-27T17:36:00Z</dcterms:modified>
</cp:coreProperties>
</file>