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1BDD" w14:textId="77777777" w:rsidR="00DF1DB2" w:rsidRPr="00DF1DB2" w:rsidRDefault="00DF1DB2" w:rsidP="00DF1DB2">
      <w:pPr>
        <w:pStyle w:val="Title"/>
      </w:pPr>
      <w:bookmarkStart w:id="0" w:name="_GoBack"/>
      <w:bookmarkEnd w:id="0"/>
      <w:r w:rsidRPr="00DF1DB2">
        <w:t>Autonomous Robotics Research for Ocean Worlds (AISR:ARROW):</w:t>
      </w:r>
    </w:p>
    <w:p w14:paraId="71BE3992" w14:textId="06E6DA18" w:rsidR="00A86BA1" w:rsidRPr="00DF1DB2" w:rsidRDefault="00DF1DB2" w:rsidP="00DF1DB2">
      <w:pPr>
        <w:pStyle w:val="Title"/>
      </w:pPr>
      <w:r w:rsidRPr="00DF1DB2">
        <w:t xml:space="preserve">Autonomy </w:t>
      </w:r>
      <w:r w:rsidR="00C17B13">
        <w:t xml:space="preserve">Application Programming Interface </w:t>
      </w:r>
      <w:r w:rsidRPr="00DF1DB2">
        <w:t>Document</w:t>
      </w:r>
    </w:p>
    <w:p w14:paraId="66F7EB02" w14:textId="08D00F7F" w:rsidR="00DF1DB2" w:rsidRDefault="00DF1DB2" w:rsidP="003C376B">
      <w:pPr>
        <w:pStyle w:val="Subtitle"/>
      </w:pPr>
      <w:r>
        <w:t>Version 0.</w:t>
      </w:r>
      <w:r w:rsidR="007137A4">
        <w:t>2</w:t>
      </w:r>
      <w:r>
        <w:t>, November 2</w:t>
      </w:r>
      <w:r w:rsidR="007137A4">
        <w:t>2</w:t>
      </w:r>
      <w:r>
        <w:t>, 2019</w:t>
      </w:r>
    </w:p>
    <w:p w14:paraId="6BC7B018" w14:textId="36FC7FDF" w:rsidR="00DF1DB2" w:rsidRDefault="00DF1DB2" w:rsidP="003C376B">
      <w:pPr>
        <w:pStyle w:val="Heading1"/>
      </w:pPr>
      <w:r>
        <w:t>Background</w:t>
      </w:r>
    </w:p>
    <w:p w14:paraId="0BD9078F" w14:textId="36A6211F" w:rsidR="00DF1DB2" w:rsidRDefault="00DF1DB2" w:rsidP="00DF1DB2">
      <w:r>
        <w:t xml:space="preserve">This Autonomy </w:t>
      </w:r>
      <w:r w:rsidR="007137A4">
        <w:t xml:space="preserve">Interface </w:t>
      </w:r>
      <w:r>
        <w:t xml:space="preserve">Document describes and defines the application programming interface (API) to be made available to the candidate autonomy technologies </w:t>
      </w:r>
      <w:r w:rsidR="003C376B">
        <w:t>to exercise the functions of the virtual and physical Ocean Worlds lander testbeds.</w:t>
      </w:r>
      <w:r w:rsidR="00C17B13">
        <w:t xml:space="preserve"> This version of the document lists the current design of the interface. We expect the interface to evolve and be updated in response to the requests of potential users.</w:t>
      </w:r>
      <w:r w:rsidR="009D30F7">
        <w:t xml:space="preserve"> This document will be updated as the changes are made.</w:t>
      </w:r>
    </w:p>
    <w:p w14:paraId="534E475D" w14:textId="79DA2AA6" w:rsidR="009D30F7" w:rsidRDefault="009D30F7" w:rsidP="009D30F7">
      <w:pPr>
        <w:pStyle w:val="Heading1"/>
      </w:pPr>
      <w:r>
        <w:t>Operating Environment</w:t>
      </w:r>
    </w:p>
    <w:p w14:paraId="0AB38B23" w14:textId="4509B186" w:rsidR="00A14C85" w:rsidRDefault="00A14C85" w:rsidP="00A14C85">
      <w:pPr>
        <w:pStyle w:val="Heading2"/>
      </w:pPr>
      <w:r>
        <w:t>Virtual Testbed</w:t>
      </w:r>
    </w:p>
    <w:p w14:paraId="1819C9E5" w14:textId="77777777" w:rsidR="00CB7CAC" w:rsidRDefault="00CB7CAC" w:rsidP="00CB7CAC">
      <w:r>
        <w:t>Ubuntu 18.04</w:t>
      </w:r>
    </w:p>
    <w:p w14:paraId="1C8EEED5" w14:textId="77777777" w:rsidR="00A14C85" w:rsidRDefault="00A14C85" w:rsidP="00A14C85">
      <w:r>
        <w:t>ROS Melodic</w:t>
      </w:r>
    </w:p>
    <w:p w14:paraId="4459C6CD" w14:textId="64D0488B" w:rsidR="00A14C85" w:rsidRDefault="00166CC9" w:rsidP="00A14C85">
      <w:r>
        <w:t>NVIDIA graphics adapter</w:t>
      </w:r>
    </w:p>
    <w:p w14:paraId="257BF522" w14:textId="77777777" w:rsidR="00166CC9" w:rsidRPr="00A14C85" w:rsidRDefault="00166CC9" w:rsidP="00A14C85"/>
    <w:p w14:paraId="41A324E8" w14:textId="6DA2696E" w:rsidR="00A14C85" w:rsidRPr="00A14C85" w:rsidRDefault="00A14C85" w:rsidP="00A14C85">
      <w:pPr>
        <w:pStyle w:val="Heading2"/>
      </w:pPr>
      <w:r>
        <w:t>Physical Testbed</w:t>
      </w:r>
    </w:p>
    <w:p w14:paraId="2BCADB24" w14:textId="5E2AEE6C" w:rsidR="006740BE" w:rsidRDefault="006740BE" w:rsidP="006740BE">
      <w:r>
        <w:t>Ubuntu 18.04</w:t>
      </w:r>
    </w:p>
    <w:p w14:paraId="4E7AA939" w14:textId="21B3F9F8" w:rsidR="00A14C85" w:rsidRDefault="00A14C85" w:rsidP="006740BE">
      <w:r>
        <w:t xml:space="preserve">Two </w:t>
      </w:r>
      <w:r w:rsidRPr="00A14C85">
        <w:t xml:space="preserve">nVidia GeForce RTX 2080 Ti, 11GB </w:t>
      </w:r>
      <w:r w:rsidR="00530723">
        <w:t xml:space="preserve">available </w:t>
      </w:r>
      <w:r>
        <w:t xml:space="preserve">for GPU computation </w:t>
      </w:r>
      <w:r w:rsidR="00530723">
        <w:t>if needed</w:t>
      </w:r>
    </w:p>
    <w:p w14:paraId="1089618F" w14:textId="4F8CE5A3" w:rsidR="00A14C85" w:rsidRPr="006740BE" w:rsidRDefault="00A14C85" w:rsidP="006740BE">
      <w:r>
        <w:t>ROS Melodic</w:t>
      </w:r>
    </w:p>
    <w:p w14:paraId="064A4A44" w14:textId="4B4E0C2C" w:rsidR="009D30F7" w:rsidRDefault="009D30F7" w:rsidP="0003744D">
      <w:pPr>
        <w:pStyle w:val="Heading1"/>
      </w:pPr>
      <w:r>
        <w:t>Command Protocol</w:t>
      </w:r>
    </w:p>
    <w:p w14:paraId="0C35DADD" w14:textId="7E475923" w:rsidR="006740BE" w:rsidRPr="006740BE" w:rsidRDefault="006740BE" w:rsidP="006740BE">
      <w:r>
        <w:t xml:space="preserve">The interface will be implemented using ROS messages and actions. Each Command </w:t>
      </w:r>
      <w:r w:rsidR="00A14C85">
        <w:t>will be</w:t>
      </w:r>
      <w:r>
        <w:t xml:space="preserve"> available as an action and telemetry is provided as messages.</w:t>
      </w:r>
    </w:p>
    <w:p w14:paraId="2BB8DFD3" w14:textId="1E595498" w:rsidR="009D30F7" w:rsidRDefault="009D30F7" w:rsidP="009D30F7">
      <w:pPr>
        <w:pStyle w:val="Heading1"/>
      </w:pPr>
      <w:r>
        <w:lastRenderedPageBreak/>
        <w:t xml:space="preserve">Command </w:t>
      </w:r>
      <w:r w:rsidR="00F03FE6">
        <w:t>Dictionary</w:t>
      </w:r>
    </w:p>
    <w:p w14:paraId="4B8697D5" w14:textId="5AE406B2" w:rsidR="0017751C" w:rsidRDefault="000E78A3" w:rsidP="00DF1DB2">
      <w:r>
        <w:t>The following commands will be available. These will be provided as ROS message and action definitions.</w:t>
      </w: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1324"/>
        <w:gridCol w:w="1500"/>
        <w:gridCol w:w="2396"/>
        <w:gridCol w:w="4050"/>
      </w:tblGrid>
      <w:tr w:rsidR="000E78A3" w:rsidRPr="007973C1" w14:paraId="2903DB72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EEAE216" w14:textId="77777777" w:rsidR="000E78A3" w:rsidRPr="007973C1" w:rsidRDefault="000E78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1500" w:type="dxa"/>
            <w:noWrap/>
            <w:hideMark/>
          </w:tcPr>
          <w:p w14:paraId="33F03737" w14:textId="77777777" w:rsidR="000E78A3" w:rsidRPr="007973C1" w:rsidRDefault="000E78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396" w:type="dxa"/>
            <w:noWrap/>
            <w:hideMark/>
          </w:tcPr>
          <w:p w14:paraId="21830EED" w14:textId="77777777" w:rsidR="000E78A3" w:rsidRPr="007973C1" w:rsidRDefault="000E78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4050" w:type="dxa"/>
            <w:noWrap/>
            <w:hideMark/>
          </w:tcPr>
          <w:p w14:paraId="3BE05AB0" w14:textId="77777777" w:rsidR="000E78A3" w:rsidRPr="007973C1" w:rsidRDefault="000E78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0E78A3" w:rsidRPr="007973C1" w14:paraId="585066A1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4065F29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537D6AF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D7D024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CartesianGuardedMove</w:t>
            </w:r>
          </w:p>
        </w:tc>
        <w:tc>
          <w:tcPr>
            <w:tcW w:w="4050" w:type="dxa"/>
            <w:noWrap/>
            <w:hideMark/>
          </w:tcPr>
          <w:p w14:paraId="0FCD76B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Guarded end effector move to xyz in the Lander Body Frame frame</w:t>
            </w:r>
          </w:p>
        </w:tc>
      </w:tr>
      <w:tr w:rsidR="000E78A3" w:rsidRPr="007973C1" w14:paraId="457B191E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F7E1D0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442BAC7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5A8544A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JointMove</w:t>
            </w:r>
          </w:p>
        </w:tc>
        <w:tc>
          <w:tcPr>
            <w:tcW w:w="4050" w:type="dxa"/>
            <w:noWrap/>
            <w:hideMark/>
          </w:tcPr>
          <w:p w14:paraId="45A77D3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in joint space until move is completed</w:t>
            </w:r>
          </w:p>
        </w:tc>
      </w:tr>
      <w:tr w:rsidR="000E78A3" w:rsidRPr="007973C1" w14:paraId="5B2EB8E7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E7F7CF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1BE94315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5EBF3712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CartesianMove</w:t>
            </w:r>
          </w:p>
        </w:tc>
        <w:tc>
          <w:tcPr>
            <w:tcW w:w="4050" w:type="dxa"/>
            <w:noWrap/>
            <w:hideMark/>
          </w:tcPr>
          <w:p w14:paraId="68B0A17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to specified position in reference frame</w:t>
            </w:r>
          </w:p>
        </w:tc>
      </w:tr>
      <w:tr w:rsidR="000E78A3" w:rsidRPr="007973C1" w14:paraId="44A94678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2A7866F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6813AF0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562FA04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ChooseEndEffector</w:t>
            </w:r>
          </w:p>
        </w:tc>
        <w:tc>
          <w:tcPr>
            <w:tcW w:w="4050" w:type="dxa"/>
            <w:noWrap/>
            <w:hideMark/>
          </w:tcPr>
          <w:p w14:paraId="7C25793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Choose an end effector</w:t>
            </w:r>
          </w:p>
        </w:tc>
      </w:tr>
      <w:tr w:rsidR="000E78A3" w:rsidRPr="007973C1" w14:paraId="3DD8E926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2D0148A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254E01F2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3CAD6660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Unstow</w:t>
            </w:r>
          </w:p>
        </w:tc>
        <w:tc>
          <w:tcPr>
            <w:tcW w:w="4050" w:type="dxa"/>
            <w:noWrap/>
            <w:hideMark/>
          </w:tcPr>
          <w:p w14:paraId="633D32F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Unstow arm</w:t>
            </w:r>
          </w:p>
        </w:tc>
      </w:tr>
      <w:tr w:rsidR="000E78A3" w:rsidRPr="007973C1" w14:paraId="65E5133A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45753238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3C1458E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73A33F20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Stow</w:t>
            </w:r>
          </w:p>
        </w:tc>
        <w:tc>
          <w:tcPr>
            <w:tcW w:w="4050" w:type="dxa"/>
            <w:noWrap/>
            <w:hideMark/>
          </w:tcPr>
          <w:p w14:paraId="58B9AB1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Stow arm</w:t>
            </w:r>
          </w:p>
        </w:tc>
      </w:tr>
      <w:tr w:rsidR="000E78A3" w:rsidRPr="007973C1" w14:paraId="3683D5E0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201F86A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747E057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21A59588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Stop</w:t>
            </w:r>
          </w:p>
        </w:tc>
        <w:tc>
          <w:tcPr>
            <w:tcW w:w="4050" w:type="dxa"/>
            <w:noWrap/>
            <w:hideMark/>
          </w:tcPr>
          <w:p w14:paraId="6866457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Stop all motion</w:t>
            </w:r>
          </w:p>
        </w:tc>
      </w:tr>
      <w:tr w:rsidR="000E78A3" w:rsidRPr="007973C1" w14:paraId="00DC0B72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7AB0BE9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698C0330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3B6336F5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BuildCollisionObjects</w:t>
            </w:r>
          </w:p>
        </w:tc>
        <w:tc>
          <w:tcPr>
            <w:tcW w:w="4050" w:type="dxa"/>
            <w:noWrap/>
            <w:hideMark/>
          </w:tcPr>
          <w:p w14:paraId="68402BC5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Set-up/update collision objects for checking collisions</w:t>
            </w:r>
          </w:p>
        </w:tc>
      </w:tr>
      <w:tr w:rsidR="000E78A3" w:rsidRPr="007973C1" w14:paraId="5F436349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4AFD6F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38D60D82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6D1026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ClearCollisionObjects</w:t>
            </w:r>
          </w:p>
        </w:tc>
        <w:tc>
          <w:tcPr>
            <w:tcW w:w="4050" w:type="dxa"/>
            <w:noWrap/>
            <w:hideMark/>
          </w:tcPr>
          <w:p w14:paraId="1B5677E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Clear collision objects for checking collisions</w:t>
            </w:r>
          </w:p>
        </w:tc>
      </w:tr>
      <w:tr w:rsidR="000E78A3" w:rsidRPr="007973C1" w14:paraId="185DAA2F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3744DD75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67F0A798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165A671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Initialize</w:t>
            </w:r>
          </w:p>
        </w:tc>
        <w:tc>
          <w:tcPr>
            <w:tcW w:w="4050" w:type="dxa"/>
            <w:noWrap/>
            <w:hideMark/>
          </w:tcPr>
          <w:p w14:paraId="25325E70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Initialize arm</w:t>
            </w:r>
          </w:p>
        </w:tc>
      </w:tr>
      <w:tr w:rsidR="000E78A3" w:rsidRPr="007973C1" w14:paraId="546EC4D2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5C56891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7ED6242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7835BC1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CheckCollision</w:t>
            </w:r>
          </w:p>
        </w:tc>
        <w:tc>
          <w:tcPr>
            <w:tcW w:w="4050" w:type="dxa"/>
            <w:noWrap/>
            <w:hideMark/>
          </w:tcPr>
          <w:p w14:paraId="407E9D8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Verify the arm motion is collision-free</w:t>
            </w:r>
          </w:p>
        </w:tc>
      </w:tr>
      <w:tr w:rsidR="000E78A3" w:rsidRPr="007973C1" w14:paraId="30D9E2DB" w14:textId="77777777" w:rsidTr="000E78A3">
        <w:trPr>
          <w:trHeight w:val="315"/>
        </w:trPr>
        <w:tc>
          <w:tcPr>
            <w:tcW w:w="1324" w:type="dxa"/>
            <w:noWrap/>
            <w:hideMark/>
          </w:tcPr>
          <w:p w14:paraId="388198A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5EC971B7" w14:textId="77777777" w:rsidR="000E78A3" w:rsidRPr="007973C1" w:rsidRDefault="000E7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3C1">
              <w:rPr>
                <w:rFonts w:ascii="Arial" w:hAnsi="Arial" w:cs="Arial"/>
                <w:color w:val="000000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711C64C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JointPosition</w:t>
            </w:r>
          </w:p>
        </w:tc>
        <w:tc>
          <w:tcPr>
            <w:tcW w:w="4050" w:type="dxa"/>
            <w:noWrap/>
            <w:hideMark/>
          </w:tcPr>
          <w:p w14:paraId="6953045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 positions</w:t>
            </w:r>
          </w:p>
        </w:tc>
      </w:tr>
      <w:tr w:rsidR="000E78A3" w:rsidRPr="007973C1" w14:paraId="43A3F71F" w14:textId="77777777" w:rsidTr="000E78A3">
        <w:trPr>
          <w:trHeight w:val="315"/>
        </w:trPr>
        <w:tc>
          <w:tcPr>
            <w:tcW w:w="1324" w:type="dxa"/>
            <w:noWrap/>
            <w:hideMark/>
          </w:tcPr>
          <w:p w14:paraId="31E0CB51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17E4C183" w14:textId="77777777" w:rsidR="000E78A3" w:rsidRPr="007973C1" w:rsidRDefault="000E7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3C1">
              <w:rPr>
                <w:rFonts w:ascii="Arial" w:hAnsi="Arial" w:cs="Arial"/>
                <w:color w:val="000000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3DE0855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JointVelocity</w:t>
            </w:r>
          </w:p>
        </w:tc>
        <w:tc>
          <w:tcPr>
            <w:tcW w:w="4050" w:type="dxa"/>
            <w:noWrap/>
            <w:hideMark/>
          </w:tcPr>
          <w:p w14:paraId="6967869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 velocities</w:t>
            </w:r>
          </w:p>
        </w:tc>
      </w:tr>
      <w:tr w:rsidR="000E78A3" w:rsidRPr="007973C1" w14:paraId="4CCC40E9" w14:textId="77777777" w:rsidTr="000E78A3">
        <w:trPr>
          <w:trHeight w:val="315"/>
        </w:trPr>
        <w:tc>
          <w:tcPr>
            <w:tcW w:w="1324" w:type="dxa"/>
            <w:noWrap/>
            <w:hideMark/>
          </w:tcPr>
          <w:p w14:paraId="044C420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7C8E7B68" w14:textId="77777777" w:rsidR="000E78A3" w:rsidRPr="007973C1" w:rsidRDefault="000E7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3C1">
              <w:rPr>
                <w:rFonts w:ascii="Arial" w:hAnsi="Arial" w:cs="Arial"/>
                <w:color w:val="000000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012135B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 Acceleration</w:t>
            </w:r>
          </w:p>
        </w:tc>
        <w:tc>
          <w:tcPr>
            <w:tcW w:w="4050" w:type="dxa"/>
            <w:noWrap/>
            <w:hideMark/>
          </w:tcPr>
          <w:p w14:paraId="7215E3A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 accelerations</w:t>
            </w:r>
          </w:p>
        </w:tc>
      </w:tr>
      <w:tr w:rsidR="000E78A3" w:rsidRPr="007973C1" w14:paraId="374D1CBF" w14:textId="77777777" w:rsidTr="000E78A3">
        <w:trPr>
          <w:trHeight w:val="315"/>
        </w:trPr>
        <w:tc>
          <w:tcPr>
            <w:tcW w:w="1324" w:type="dxa"/>
            <w:noWrap/>
            <w:hideMark/>
          </w:tcPr>
          <w:p w14:paraId="52E3009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699A6171" w14:textId="77777777" w:rsidR="000E78A3" w:rsidRPr="007973C1" w:rsidRDefault="000E7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3C1">
              <w:rPr>
                <w:rFonts w:ascii="Arial" w:hAnsi="Arial" w:cs="Arial"/>
                <w:color w:val="000000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62991BE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EndEffectorPose</w:t>
            </w:r>
          </w:p>
        </w:tc>
        <w:tc>
          <w:tcPr>
            <w:tcW w:w="4050" w:type="dxa"/>
            <w:noWrap/>
            <w:hideMark/>
          </w:tcPr>
          <w:p w14:paraId="26D0E77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End effector pose in arm space</w:t>
            </w:r>
          </w:p>
        </w:tc>
      </w:tr>
      <w:tr w:rsidR="000E78A3" w:rsidRPr="007973C1" w14:paraId="534F9C80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245494A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5BD83052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FC2AF9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CartesianMoveGuarded</w:t>
            </w:r>
          </w:p>
        </w:tc>
        <w:tc>
          <w:tcPr>
            <w:tcW w:w="4050" w:type="dxa"/>
            <w:noWrap/>
            <w:hideMark/>
          </w:tcPr>
          <w:p w14:paraId="3AD688EC" w14:textId="1BE13A86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to specified position in reference frame until</w:t>
            </w:r>
            <w:r w:rsidR="007973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is completed or until contact</w:t>
            </w:r>
          </w:p>
        </w:tc>
      </w:tr>
      <w:tr w:rsidR="000E78A3" w:rsidRPr="007973C1" w14:paraId="27CBECEF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3033C161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4C8E68C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E565929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JointMoveGuarded</w:t>
            </w:r>
          </w:p>
        </w:tc>
        <w:tc>
          <w:tcPr>
            <w:tcW w:w="4050" w:type="dxa"/>
            <w:noWrap/>
            <w:hideMark/>
          </w:tcPr>
          <w:p w14:paraId="21A73C95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in joint space until move is completed or until contact</w:t>
            </w:r>
          </w:p>
        </w:tc>
      </w:tr>
      <w:tr w:rsidR="000E78A3" w:rsidRPr="007973C1" w14:paraId="29D305E1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554D474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10B3EF9F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61FC5A29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JointMoveTime</w:t>
            </w:r>
          </w:p>
        </w:tc>
        <w:tc>
          <w:tcPr>
            <w:tcW w:w="4050" w:type="dxa"/>
            <w:noWrap/>
            <w:hideMark/>
          </w:tcPr>
          <w:p w14:paraId="291BC7F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in joint space until move is completed in the specified time</w:t>
            </w:r>
          </w:p>
        </w:tc>
      </w:tr>
      <w:tr w:rsidR="000E78A3" w:rsidRPr="007973C1" w14:paraId="5BECBA7C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F95569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3F27AE21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70500891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JointMoveOne</w:t>
            </w:r>
          </w:p>
        </w:tc>
        <w:tc>
          <w:tcPr>
            <w:tcW w:w="4050" w:type="dxa"/>
            <w:noWrap/>
            <w:hideMark/>
          </w:tcPr>
          <w:p w14:paraId="4965A80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the specified joint by the specified amount</w:t>
            </w:r>
          </w:p>
        </w:tc>
      </w:tr>
      <w:tr w:rsidR="000E78A3" w:rsidRPr="007973C1" w14:paraId="02938AE1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23BB16F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5B6DCFF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1ED0DBD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CartesianMove2TargetGuarded</w:t>
            </w:r>
          </w:p>
        </w:tc>
        <w:tc>
          <w:tcPr>
            <w:tcW w:w="4050" w:type="dxa"/>
            <w:noWrap/>
            <w:hideMark/>
          </w:tcPr>
          <w:p w14:paraId="4D8F03D9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to specified offset from target position in reference frame</w:t>
            </w:r>
          </w:p>
        </w:tc>
      </w:tr>
      <w:tr w:rsidR="000E78A3" w:rsidRPr="007973C1" w14:paraId="66F59215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7143948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48A6FBF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491DA86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JointMove2TargetGuarded</w:t>
            </w:r>
          </w:p>
        </w:tc>
        <w:tc>
          <w:tcPr>
            <w:tcW w:w="4050" w:type="dxa"/>
            <w:noWrap/>
            <w:hideMark/>
          </w:tcPr>
          <w:p w14:paraId="11D301B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Move to specified offset from target joint pose</w:t>
            </w:r>
          </w:p>
        </w:tc>
      </w:tr>
      <w:tr w:rsidR="000E78A3" w:rsidRPr="007973C1" w14:paraId="48D6AD54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75F2303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67302F6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3E976DA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SetCollisionIgnore</w:t>
            </w:r>
          </w:p>
        </w:tc>
        <w:tc>
          <w:tcPr>
            <w:tcW w:w="4050" w:type="dxa"/>
            <w:noWrap/>
            <w:hideMark/>
          </w:tcPr>
          <w:p w14:paraId="525603A5" w14:textId="337DB17B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Sets or unsets a single bit in an IDA collision objects</w:t>
            </w:r>
            <w:r w:rsidR="007973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ignore</w:t>
            </w:r>
            <w:r w:rsidR="007973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collisions field, allowing a collision to be ignored.</w:t>
            </w:r>
          </w:p>
        </w:tc>
      </w:tr>
      <w:tr w:rsidR="000E78A3" w:rsidRPr="007973C1" w14:paraId="59511CBD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6EC447E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7B085C2F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AC5787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SetCollisionArmIgnore</w:t>
            </w:r>
          </w:p>
        </w:tc>
        <w:tc>
          <w:tcPr>
            <w:tcW w:w="4050" w:type="dxa"/>
            <w:noWrap/>
            <w:hideMark/>
          </w:tcPr>
          <w:p w14:paraId="54ABAE78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Enables or disables collision checking between two IDA links by</w:t>
            </w: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modifying the link collision matrix.</w:t>
            </w:r>
          </w:p>
        </w:tc>
      </w:tr>
      <w:tr w:rsidR="000E78A3" w:rsidRPr="007973C1" w14:paraId="5A817C87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7C87520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004206C6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00A8B9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SetCollisionObject</w:t>
            </w:r>
          </w:p>
        </w:tc>
        <w:tc>
          <w:tcPr>
            <w:tcW w:w="4050" w:type="dxa"/>
            <w:noWrap/>
            <w:hideMark/>
          </w:tcPr>
          <w:p w14:paraId="2F9AA38F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Sets the parameters of a single IDA collision database object</w:t>
            </w: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in the global list of objects.</w:t>
            </w:r>
          </w:p>
        </w:tc>
      </w:tr>
      <w:tr w:rsidR="000E78A3" w:rsidRPr="007973C1" w14:paraId="43371DAD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3493277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1500" w:type="dxa"/>
            <w:noWrap/>
            <w:hideMark/>
          </w:tcPr>
          <w:p w14:paraId="0C5E4465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17729EB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SetTool</w:t>
            </w:r>
          </w:p>
        </w:tc>
        <w:tc>
          <w:tcPr>
            <w:tcW w:w="4050" w:type="dxa"/>
            <w:noWrap/>
            <w:hideMark/>
          </w:tcPr>
          <w:p w14:paraId="233F01D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Sets the tool to use for arm operations</w:t>
            </w:r>
          </w:p>
        </w:tc>
      </w:tr>
      <w:tr w:rsidR="000E78A3" w:rsidRPr="007973C1" w14:paraId="6E3FDCDD" w14:textId="77777777" w:rsidTr="000E78A3">
        <w:trPr>
          <w:trHeight w:val="315"/>
        </w:trPr>
        <w:tc>
          <w:tcPr>
            <w:tcW w:w="1324" w:type="dxa"/>
            <w:noWrap/>
            <w:hideMark/>
          </w:tcPr>
          <w:p w14:paraId="347A5E00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/>
            <w:hideMark/>
          </w:tcPr>
          <w:p w14:paraId="5574EBE8" w14:textId="77777777" w:rsidR="000E78A3" w:rsidRPr="007973C1" w:rsidRDefault="000E78A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noWrap/>
            <w:hideMark/>
          </w:tcPr>
          <w:p w14:paraId="018B0F2F" w14:textId="77777777" w:rsidR="000E78A3" w:rsidRPr="007973C1" w:rsidRDefault="000E78A3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noWrap/>
            <w:hideMark/>
          </w:tcPr>
          <w:p w14:paraId="4ED220C4" w14:textId="77777777" w:rsidR="000E78A3" w:rsidRPr="007973C1" w:rsidRDefault="000E78A3">
            <w:pPr>
              <w:rPr>
                <w:sz w:val="20"/>
                <w:szCs w:val="20"/>
              </w:rPr>
            </w:pPr>
          </w:p>
        </w:tc>
      </w:tr>
      <w:tr w:rsidR="000E78A3" w:rsidRPr="007973C1" w14:paraId="0B6EA448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2308F18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1500" w:type="dxa"/>
            <w:noWrap/>
            <w:hideMark/>
          </w:tcPr>
          <w:p w14:paraId="2926FA4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575D142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Capture</w:t>
            </w:r>
          </w:p>
        </w:tc>
        <w:tc>
          <w:tcPr>
            <w:tcW w:w="4050" w:type="dxa"/>
            <w:noWrap/>
            <w:hideMark/>
          </w:tcPr>
          <w:p w14:paraId="28DB984E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Take an image</w:t>
            </w:r>
          </w:p>
        </w:tc>
      </w:tr>
      <w:tr w:rsidR="000E78A3" w:rsidRPr="007973C1" w14:paraId="59B55CDD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2EA11D9F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1500" w:type="dxa"/>
            <w:noWrap/>
            <w:hideMark/>
          </w:tcPr>
          <w:p w14:paraId="75FA30D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1A302D9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CapturePoint</w:t>
            </w:r>
          </w:p>
        </w:tc>
        <w:tc>
          <w:tcPr>
            <w:tcW w:w="4050" w:type="dxa"/>
            <w:noWrap/>
            <w:hideMark/>
          </w:tcPr>
          <w:p w14:paraId="45514448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Point camera at specified location</w:t>
            </w:r>
          </w:p>
        </w:tc>
      </w:tr>
      <w:tr w:rsidR="000E78A3" w:rsidRPr="007973C1" w14:paraId="0726AD00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1DB87AE8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Camera</w:t>
            </w:r>
          </w:p>
        </w:tc>
        <w:tc>
          <w:tcPr>
            <w:tcW w:w="1500" w:type="dxa"/>
            <w:noWrap/>
            <w:hideMark/>
          </w:tcPr>
          <w:p w14:paraId="494FC9FB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150488C3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ExposureType</w:t>
            </w:r>
          </w:p>
        </w:tc>
        <w:tc>
          <w:tcPr>
            <w:tcW w:w="4050" w:type="dxa"/>
            <w:noWrap/>
            <w:hideMark/>
          </w:tcPr>
          <w:p w14:paraId="69FF6DD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Exposure type (exposure time specified or automatically determined)</w:t>
            </w:r>
          </w:p>
        </w:tc>
      </w:tr>
      <w:tr w:rsidR="000E78A3" w:rsidRPr="007973C1" w14:paraId="354372B8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71C79A2F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1500" w:type="dxa"/>
            <w:noWrap/>
            <w:hideMark/>
          </w:tcPr>
          <w:p w14:paraId="1172FE5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3939CBC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ExposureDuration</w:t>
            </w:r>
          </w:p>
        </w:tc>
        <w:tc>
          <w:tcPr>
            <w:tcW w:w="4050" w:type="dxa"/>
            <w:noWrap/>
            <w:hideMark/>
          </w:tcPr>
          <w:p w14:paraId="50F07EF6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Duration of image exposure (not valid for auto-exposure)</w:t>
            </w:r>
          </w:p>
        </w:tc>
      </w:tr>
      <w:tr w:rsidR="000E78A3" w:rsidRPr="007973C1" w14:paraId="22299E10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7794BE0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1500" w:type="dxa"/>
            <w:noWrap/>
            <w:hideMark/>
          </w:tcPr>
          <w:p w14:paraId="204B13CC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7B433952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DepthFrame</w:t>
            </w:r>
          </w:p>
        </w:tc>
        <w:tc>
          <w:tcPr>
            <w:tcW w:w="4050" w:type="dxa"/>
            <w:noWrap/>
            <w:hideMark/>
          </w:tcPr>
          <w:p w14:paraId="5CFAF22D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Camera depth frame data</w:t>
            </w:r>
          </w:p>
        </w:tc>
      </w:tr>
      <w:tr w:rsidR="000E78A3" w:rsidRPr="007973C1" w14:paraId="5A9DF4A3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31A18D00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Camera</w:t>
            </w:r>
          </w:p>
        </w:tc>
        <w:tc>
          <w:tcPr>
            <w:tcW w:w="1500" w:type="dxa"/>
            <w:noWrap/>
            <w:hideMark/>
          </w:tcPr>
          <w:p w14:paraId="1DAB13E4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4726D1F7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ColorFrame</w:t>
            </w:r>
          </w:p>
        </w:tc>
        <w:tc>
          <w:tcPr>
            <w:tcW w:w="4050" w:type="dxa"/>
            <w:noWrap/>
            <w:hideMark/>
          </w:tcPr>
          <w:p w14:paraId="3751DD27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Camera color frame data</w:t>
            </w:r>
          </w:p>
        </w:tc>
      </w:tr>
      <w:tr w:rsidR="000E78A3" w:rsidRPr="007973C1" w14:paraId="595A96CF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78BEF863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Camera</w:t>
            </w:r>
          </w:p>
        </w:tc>
        <w:tc>
          <w:tcPr>
            <w:tcW w:w="1500" w:type="dxa"/>
            <w:noWrap/>
            <w:hideMark/>
          </w:tcPr>
          <w:p w14:paraId="514BF2BD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69AC1167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PointCloud</w:t>
            </w:r>
          </w:p>
        </w:tc>
        <w:tc>
          <w:tcPr>
            <w:tcW w:w="4050" w:type="dxa"/>
            <w:noWrap/>
            <w:hideMark/>
          </w:tcPr>
          <w:p w14:paraId="092486F8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Camera pointlcoud data</w:t>
            </w:r>
          </w:p>
        </w:tc>
      </w:tr>
      <w:tr w:rsidR="000E78A3" w:rsidRPr="007973C1" w14:paraId="6FDB56E0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03585E51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hideMark/>
          </w:tcPr>
          <w:p w14:paraId="7026F81A" w14:textId="77777777" w:rsidR="000E78A3" w:rsidRPr="007973C1" w:rsidRDefault="000E78A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noWrap/>
            <w:hideMark/>
          </w:tcPr>
          <w:p w14:paraId="220903DE" w14:textId="77777777" w:rsidR="000E78A3" w:rsidRPr="007973C1" w:rsidRDefault="000E78A3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noWrap/>
            <w:hideMark/>
          </w:tcPr>
          <w:p w14:paraId="4EE63064" w14:textId="77777777" w:rsidR="000E78A3" w:rsidRPr="007973C1" w:rsidRDefault="000E78A3">
            <w:pPr>
              <w:rPr>
                <w:sz w:val="20"/>
                <w:szCs w:val="20"/>
              </w:rPr>
            </w:pPr>
          </w:p>
        </w:tc>
      </w:tr>
      <w:tr w:rsidR="000E78A3" w:rsidRPr="007973C1" w14:paraId="237E1728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4CA0B474" w14:textId="43074A5B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CamPanTilt</w:t>
            </w:r>
          </w:p>
        </w:tc>
        <w:tc>
          <w:tcPr>
            <w:tcW w:w="1500" w:type="dxa"/>
            <w:noWrap/>
            <w:hideMark/>
          </w:tcPr>
          <w:p w14:paraId="4C37A154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0D34EF88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PanTiltPosition</w:t>
            </w:r>
          </w:p>
        </w:tc>
        <w:tc>
          <w:tcPr>
            <w:tcW w:w="4050" w:type="dxa"/>
            <w:noWrap/>
            <w:hideMark/>
          </w:tcPr>
          <w:p w14:paraId="42D5E9FB" w14:textId="77777777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Pan/Tilt joint angles</w:t>
            </w:r>
          </w:p>
        </w:tc>
      </w:tr>
      <w:tr w:rsidR="000E78A3" w:rsidRPr="007973C1" w14:paraId="05CD51A5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374B0C42" w14:textId="6FB402A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CamPanTilt</w:t>
            </w:r>
          </w:p>
        </w:tc>
        <w:tc>
          <w:tcPr>
            <w:tcW w:w="1500" w:type="dxa"/>
            <w:noWrap/>
            <w:hideMark/>
          </w:tcPr>
          <w:p w14:paraId="552218B1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181A1A8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PanTiltJointMove</w:t>
            </w:r>
          </w:p>
        </w:tc>
        <w:tc>
          <w:tcPr>
            <w:tcW w:w="4050" w:type="dxa"/>
            <w:noWrap/>
            <w:hideMark/>
          </w:tcPr>
          <w:p w14:paraId="3C78EA9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specify the pan and tilt target angles</w:t>
            </w:r>
          </w:p>
        </w:tc>
      </w:tr>
      <w:tr w:rsidR="000E78A3" w:rsidRPr="007973C1" w14:paraId="17FFC448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66F5EC77" w14:textId="16A0C5BC" w:rsidR="000E78A3" w:rsidRPr="007973C1" w:rsidRDefault="000E78A3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F</w:t>
            </w:r>
            <w:r w:rsidR="007973C1">
              <w:rPr>
                <w:rFonts w:ascii="Calibri" w:hAnsi="Calibri" w:cs="Calibri"/>
                <w:sz w:val="20"/>
                <w:szCs w:val="20"/>
              </w:rPr>
              <w:t>ltProtectn</w:t>
            </w:r>
          </w:p>
        </w:tc>
        <w:tc>
          <w:tcPr>
            <w:tcW w:w="1500" w:type="dxa"/>
            <w:noWrap/>
            <w:hideMark/>
          </w:tcPr>
          <w:p w14:paraId="037D775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7F58CDFF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ClearAllFaults</w:t>
            </w:r>
          </w:p>
        </w:tc>
        <w:tc>
          <w:tcPr>
            <w:tcW w:w="4050" w:type="dxa"/>
            <w:noWrap/>
            <w:hideMark/>
          </w:tcPr>
          <w:p w14:paraId="0CE3BE14" w14:textId="03B1F414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Clear all faults</w:t>
            </w:r>
          </w:p>
        </w:tc>
      </w:tr>
      <w:tr w:rsidR="000E78A3" w:rsidRPr="007973C1" w14:paraId="3D6DC47F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4A19CEC7" w14:textId="30CE6935" w:rsidR="000E78A3" w:rsidRPr="007973C1" w:rsidRDefault="007973C1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ltProtectn</w:t>
            </w:r>
          </w:p>
        </w:tc>
        <w:tc>
          <w:tcPr>
            <w:tcW w:w="1500" w:type="dxa"/>
            <w:noWrap/>
            <w:hideMark/>
          </w:tcPr>
          <w:p w14:paraId="5B1E933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3F02868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ClearFault</w:t>
            </w:r>
          </w:p>
        </w:tc>
        <w:tc>
          <w:tcPr>
            <w:tcW w:w="4050" w:type="dxa"/>
            <w:noWrap/>
            <w:hideMark/>
          </w:tcPr>
          <w:p w14:paraId="5EF022A4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Clear specified fault</w:t>
            </w:r>
          </w:p>
        </w:tc>
      </w:tr>
      <w:tr w:rsidR="000E78A3" w:rsidRPr="007973C1" w14:paraId="0895F5B7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37180A96" w14:textId="79A6DAA9" w:rsidR="000E78A3" w:rsidRPr="007973C1" w:rsidRDefault="007973C1">
            <w:pPr>
              <w:rPr>
                <w:rFonts w:ascii="Calibri" w:hAnsi="Calibri" w:cs="Calibri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ltProtectn</w:t>
            </w:r>
          </w:p>
        </w:tc>
        <w:tc>
          <w:tcPr>
            <w:tcW w:w="1500" w:type="dxa"/>
            <w:noWrap/>
            <w:hideMark/>
          </w:tcPr>
          <w:p w14:paraId="305AFD27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2DAE80C9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SetFault</w:t>
            </w:r>
          </w:p>
        </w:tc>
        <w:tc>
          <w:tcPr>
            <w:tcW w:w="4050" w:type="dxa"/>
            <w:noWrap/>
            <w:hideMark/>
          </w:tcPr>
          <w:p w14:paraId="1A8F5AAA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Set fault for the value passed</w:t>
            </w:r>
          </w:p>
        </w:tc>
      </w:tr>
      <w:tr w:rsidR="000E78A3" w:rsidRPr="007973C1" w14:paraId="1CF08160" w14:textId="77777777" w:rsidTr="000E78A3">
        <w:trPr>
          <w:trHeight w:val="340"/>
        </w:trPr>
        <w:tc>
          <w:tcPr>
            <w:tcW w:w="1324" w:type="dxa"/>
            <w:noWrap/>
            <w:hideMark/>
          </w:tcPr>
          <w:p w14:paraId="7C002BAB" w14:textId="111F7F62" w:rsidR="000E78A3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ltProtectn</w:t>
            </w:r>
          </w:p>
        </w:tc>
        <w:tc>
          <w:tcPr>
            <w:tcW w:w="1500" w:type="dxa"/>
            <w:noWrap/>
            <w:hideMark/>
          </w:tcPr>
          <w:p w14:paraId="2D98362F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Telemetry</w:t>
            </w:r>
          </w:p>
        </w:tc>
        <w:tc>
          <w:tcPr>
            <w:tcW w:w="2396" w:type="dxa"/>
            <w:noWrap/>
            <w:hideMark/>
          </w:tcPr>
          <w:p w14:paraId="436374AD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4050" w:type="dxa"/>
            <w:noWrap/>
            <w:hideMark/>
          </w:tcPr>
          <w:p w14:paraId="597FF540" w14:textId="77777777" w:rsidR="000E78A3" w:rsidRPr="007973C1" w:rsidRDefault="000E7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System status enum</w:t>
            </w:r>
          </w:p>
        </w:tc>
      </w:tr>
      <w:tr w:rsidR="007973C1" w:rsidRPr="007973C1" w14:paraId="4FDDC949" w14:textId="77777777" w:rsidTr="00E935A6">
        <w:trPr>
          <w:trHeight w:val="332"/>
        </w:trPr>
        <w:tc>
          <w:tcPr>
            <w:tcW w:w="1324" w:type="dxa"/>
            <w:noWrap/>
            <w:hideMark/>
          </w:tcPr>
          <w:p w14:paraId="51A013A5" w14:textId="13F4DF43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Motion</w:t>
            </w:r>
          </w:p>
        </w:tc>
        <w:tc>
          <w:tcPr>
            <w:tcW w:w="1500" w:type="dxa"/>
            <w:noWrap/>
            <w:hideMark/>
          </w:tcPr>
          <w:p w14:paraId="051E7DA2" w14:textId="3425CB15" w:rsidR="007973C1" w:rsidRPr="007973C1" w:rsidRDefault="007973C1">
            <w:pPr>
              <w:rPr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7DC65769" w14:textId="28ECB1E2" w:rsidR="007973C1" w:rsidRPr="007973C1" w:rsidRDefault="007973C1">
            <w:pPr>
              <w:rPr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ScoopOp</w:t>
            </w:r>
          </w:p>
        </w:tc>
        <w:tc>
          <w:tcPr>
            <w:tcW w:w="4050" w:type="dxa"/>
            <w:noWrap/>
            <w:hideMark/>
          </w:tcPr>
          <w:p w14:paraId="3D1453C0" w14:textId="413CCD75" w:rsidR="007973C1" w:rsidRPr="007973C1" w:rsidRDefault="00E935A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Perform arm operations to s</w:t>
            </w:r>
            <w:r w:rsidR="007973C1"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coop</w:t>
            </w:r>
          </w:p>
        </w:tc>
      </w:tr>
      <w:tr w:rsidR="007973C1" w:rsidRPr="007973C1" w14:paraId="2B871B6E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0A7FDBE0" w14:textId="0A6E11E2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Motion</w:t>
            </w:r>
          </w:p>
        </w:tc>
        <w:tc>
          <w:tcPr>
            <w:tcW w:w="1500" w:type="dxa"/>
            <w:noWrap/>
            <w:hideMark/>
          </w:tcPr>
          <w:p w14:paraId="6622D87F" w14:textId="06DC81D2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61D85BD9" w14:textId="46E99774" w:rsidR="007973C1" w:rsidRPr="007973C1" w:rsidRDefault="00E935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Drill</w:t>
            </w:r>
            <w:r w:rsidR="007973C1"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Op</w:t>
            </w:r>
          </w:p>
        </w:tc>
        <w:tc>
          <w:tcPr>
            <w:tcW w:w="4050" w:type="dxa"/>
            <w:noWrap/>
            <w:hideMark/>
          </w:tcPr>
          <w:p w14:paraId="44487A42" w14:textId="0A5CE5FD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Perform arm operations to </w:t>
            </w:r>
            <w:r w:rsidR="00E935A6">
              <w:rPr>
                <w:rFonts w:ascii="Calibri" w:hAnsi="Calibri" w:cs="Calibri"/>
                <w:color w:val="000000"/>
                <w:sz w:val="20"/>
                <w:szCs w:val="20"/>
              </w:rPr>
              <w:t>drill</w:t>
            </w:r>
          </w:p>
        </w:tc>
      </w:tr>
      <w:tr w:rsidR="007973C1" w:rsidRPr="007973C1" w14:paraId="7FFB97FD" w14:textId="77777777" w:rsidTr="000E78A3">
        <w:trPr>
          <w:trHeight w:val="320"/>
        </w:trPr>
        <w:tc>
          <w:tcPr>
            <w:tcW w:w="1324" w:type="dxa"/>
            <w:noWrap/>
            <w:hideMark/>
          </w:tcPr>
          <w:p w14:paraId="7934228D" w14:textId="6C3CCF6E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Motion</w:t>
            </w:r>
          </w:p>
        </w:tc>
        <w:tc>
          <w:tcPr>
            <w:tcW w:w="1500" w:type="dxa"/>
            <w:noWrap/>
            <w:hideMark/>
          </w:tcPr>
          <w:p w14:paraId="601E6206" w14:textId="27274B8E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08A3621D" w14:textId="3A4C222C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Arial" w:hAnsi="Arial" w:cs="Arial"/>
                <w:color w:val="000000"/>
                <w:sz w:val="20"/>
                <w:szCs w:val="20"/>
              </w:rPr>
              <w:t>ConePenetrometerOp</w:t>
            </w:r>
          </w:p>
        </w:tc>
        <w:tc>
          <w:tcPr>
            <w:tcW w:w="4050" w:type="dxa"/>
            <w:noWrap/>
            <w:hideMark/>
          </w:tcPr>
          <w:p w14:paraId="7EF7B584" w14:textId="2BBD3B56" w:rsidR="007973C1" w:rsidRPr="007973C1" w:rsidRDefault="00E935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Perform c</w:t>
            </w:r>
            <w:r w:rsidR="007973C1" w:rsidRPr="007973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one penetrometer test </w:t>
            </w:r>
          </w:p>
        </w:tc>
      </w:tr>
      <w:tr w:rsidR="007973C1" w:rsidRPr="007973C1" w14:paraId="6A717FD8" w14:textId="77777777" w:rsidTr="000E78A3">
        <w:trPr>
          <w:trHeight w:val="315"/>
        </w:trPr>
        <w:tc>
          <w:tcPr>
            <w:tcW w:w="1324" w:type="dxa"/>
            <w:noWrap/>
            <w:hideMark/>
          </w:tcPr>
          <w:p w14:paraId="7202BBAB" w14:textId="5546E960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Motion</w:t>
            </w:r>
          </w:p>
        </w:tc>
        <w:tc>
          <w:tcPr>
            <w:tcW w:w="1500" w:type="dxa"/>
            <w:noWrap/>
            <w:hideMark/>
          </w:tcPr>
          <w:p w14:paraId="6DE68B93" w14:textId="24CF3958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40857B5E" w14:textId="38C8FF04" w:rsidR="007973C1" w:rsidRPr="007973C1" w:rsidRDefault="00797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3C1">
              <w:rPr>
                <w:rFonts w:ascii="Arial" w:hAnsi="Arial" w:cs="Arial"/>
                <w:color w:val="000000"/>
                <w:sz w:val="20"/>
                <w:szCs w:val="20"/>
              </w:rPr>
              <w:t>PrSinkageOp</w:t>
            </w:r>
          </w:p>
        </w:tc>
        <w:tc>
          <w:tcPr>
            <w:tcW w:w="4050" w:type="dxa"/>
            <w:noWrap/>
            <w:hideMark/>
          </w:tcPr>
          <w:p w14:paraId="5BDA8D74" w14:textId="5E39AA1A" w:rsidR="007973C1" w:rsidRPr="007973C1" w:rsidRDefault="00E935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Preform p</w:t>
            </w:r>
            <w:r w:rsidR="007973C1" w:rsidRPr="007973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ressure sinkage test </w:t>
            </w:r>
          </w:p>
        </w:tc>
      </w:tr>
      <w:tr w:rsidR="007973C1" w:rsidRPr="007973C1" w14:paraId="79D37ACE" w14:textId="77777777" w:rsidTr="000E78A3">
        <w:trPr>
          <w:trHeight w:val="315"/>
        </w:trPr>
        <w:tc>
          <w:tcPr>
            <w:tcW w:w="1324" w:type="dxa"/>
            <w:noWrap/>
            <w:hideMark/>
          </w:tcPr>
          <w:p w14:paraId="1F42601B" w14:textId="37749F58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Motion</w:t>
            </w:r>
          </w:p>
        </w:tc>
        <w:tc>
          <w:tcPr>
            <w:tcW w:w="1500" w:type="dxa"/>
            <w:noWrap/>
            <w:hideMark/>
          </w:tcPr>
          <w:p w14:paraId="506DAF18" w14:textId="11E0216E" w:rsidR="007973C1" w:rsidRPr="007973C1" w:rsidRDefault="007973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396" w:type="dxa"/>
            <w:noWrap/>
            <w:hideMark/>
          </w:tcPr>
          <w:p w14:paraId="1AE309E8" w14:textId="6DD42AA5" w:rsidR="007973C1" w:rsidRPr="007973C1" w:rsidRDefault="00797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3C1">
              <w:rPr>
                <w:rFonts w:ascii="Arial" w:hAnsi="Arial" w:cs="Arial"/>
                <w:color w:val="000000"/>
                <w:sz w:val="20"/>
                <w:szCs w:val="20"/>
              </w:rPr>
              <w:t>BevameterOp</w:t>
            </w:r>
          </w:p>
        </w:tc>
        <w:tc>
          <w:tcPr>
            <w:tcW w:w="4050" w:type="dxa"/>
            <w:noWrap/>
            <w:hideMark/>
          </w:tcPr>
          <w:p w14:paraId="12FFC920" w14:textId="59AFF3B4" w:rsidR="007973C1" w:rsidRPr="007973C1" w:rsidRDefault="00E935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Perform </w:t>
            </w:r>
            <w:r w:rsidR="007973C1" w:rsidRPr="007973C1">
              <w:rPr>
                <w:rFonts w:ascii="Calibri" w:hAnsi="Calibri" w:cs="Calibri"/>
                <w:color w:val="000000"/>
                <w:sz w:val="20"/>
                <w:szCs w:val="20"/>
              </w:rPr>
              <w:t>bevameter test</w:t>
            </w:r>
          </w:p>
        </w:tc>
      </w:tr>
    </w:tbl>
    <w:p w14:paraId="78E1BF5D" w14:textId="77777777" w:rsidR="000E78A3" w:rsidRDefault="000E78A3" w:rsidP="00DF1DB2"/>
    <w:p w14:paraId="76140F9A" w14:textId="4D8658B3" w:rsidR="0017751C" w:rsidRDefault="0017751C" w:rsidP="0017751C">
      <w:pPr>
        <w:pStyle w:val="Heading1"/>
      </w:pPr>
      <w:r>
        <w:t>Sensor Data</w:t>
      </w:r>
      <w:r w:rsidR="000E78A3">
        <w:t xml:space="preserve"> -</w:t>
      </w:r>
      <w:r w:rsidR="00EA07F1">
        <w:t xml:space="preserve"> </w:t>
      </w:r>
      <w:r w:rsidR="000E78A3">
        <w:t>values will be in SI units</w:t>
      </w:r>
    </w:p>
    <w:p w14:paraId="77903BD1" w14:textId="7F351F0B" w:rsidR="000435FA" w:rsidRDefault="000435FA" w:rsidP="0017751C">
      <w:r>
        <w:t>System status int32 – enum of system state</w:t>
      </w:r>
    </w:p>
    <w:p w14:paraId="4A6008F1" w14:textId="2503FC79" w:rsidR="0017751C" w:rsidRDefault="0017751C" w:rsidP="0017751C">
      <w:r>
        <w:t>Arm joint angle joint_angle float64[7]</w:t>
      </w:r>
    </w:p>
    <w:p w14:paraId="2CA33AF4" w14:textId="38739595" w:rsidR="0017751C" w:rsidRDefault="0017751C" w:rsidP="00DF1DB2">
      <w:r>
        <w:t>Arm instrument instrument_id int32</w:t>
      </w:r>
    </w:p>
    <w:p w14:paraId="2E74B769" w14:textId="33F4E84D" w:rsidR="000435FA" w:rsidRDefault="0017751C" w:rsidP="00DF1DB2">
      <w:r>
        <w:t xml:space="preserve">Arm force/torque sensor fts_data float64[6] </w:t>
      </w:r>
      <w:r w:rsidR="000E78A3">
        <w:t>– 3D torque vector and a 3D force vector</w:t>
      </w:r>
    </w:p>
    <w:p w14:paraId="7A691B99" w14:textId="6F77279A" w:rsidR="000435FA" w:rsidRDefault="000435FA" w:rsidP="000435FA">
      <w:r>
        <w:t>Instrument type int32 – enum of instrument currently on arm</w:t>
      </w:r>
    </w:p>
    <w:p w14:paraId="5AEC4808" w14:textId="55809CD3" w:rsidR="000435FA" w:rsidRDefault="000435FA" w:rsidP="00DF1DB2">
      <w:r>
        <w:t>Instrument pose instrument_pose float64[</w:t>
      </w:r>
      <w:r w:rsidR="000E78A3">
        <w:t>7</w:t>
      </w:r>
      <w:r>
        <w:t xml:space="preserve">] </w:t>
      </w:r>
      <w:r w:rsidR="000E78A3">
        <w:t>representing a quaternion and a 3D vector</w:t>
      </w:r>
    </w:p>
    <w:p w14:paraId="0F7C3261" w14:textId="128D0253" w:rsidR="0017751C" w:rsidRDefault="0003744D" w:rsidP="00DF1DB2">
      <w:r>
        <w:t>Perception c</w:t>
      </w:r>
      <w:r w:rsidR="0017751C">
        <w:t>amera</w:t>
      </w:r>
      <w:r>
        <w:t xml:space="preserve">_image </w:t>
      </w:r>
      <w:r w:rsidR="00D25E08">
        <w:t>ROS image rgb8 encoding</w:t>
      </w:r>
    </w:p>
    <w:p w14:paraId="469EE2A6" w14:textId="6065C1A8" w:rsidR="002F192D" w:rsidRDefault="002F192D" w:rsidP="00DF1DB2">
      <w:r>
        <w:t>Perception camera_image ROS image mono8 encoding</w:t>
      </w:r>
    </w:p>
    <w:p w14:paraId="5F918639" w14:textId="715D476A" w:rsidR="002F192D" w:rsidRDefault="002F192D" w:rsidP="00DF1DB2">
      <w:r>
        <w:t>Perception camera_image ROS image mono16 encoding</w:t>
      </w:r>
    </w:p>
    <w:p w14:paraId="03E77B29" w14:textId="06BEF165" w:rsidR="0003744D" w:rsidRDefault="0003744D" w:rsidP="00DF1DB2">
      <w:r>
        <w:t xml:space="preserve">Perception point_cloud </w:t>
      </w:r>
      <w:r w:rsidR="00D25E08">
        <w:t>ROS pointcloud with rgb and distance channels</w:t>
      </w:r>
    </w:p>
    <w:p w14:paraId="318BB323" w14:textId="420D361A" w:rsidR="0017751C" w:rsidRDefault="0003744D" w:rsidP="00DF1DB2">
      <w:r>
        <w:t xml:space="preserve">Perception depth_map </w:t>
      </w:r>
      <w:r w:rsidR="00D25E08">
        <w:t>ROS image 32FC1 encoding</w:t>
      </w:r>
    </w:p>
    <w:p w14:paraId="29E6CE8C" w14:textId="0FE1490F" w:rsidR="0003744D" w:rsidRDefault="0017751C" w:rsidP="00DF1DB2">
      <w:r>
        <w:t>Lander pose</w:t>
      </w:r>
      <w:r w:rsidR="002D7304">
        <w:t xml:space="preserve"> float64[</w:t>
      </w:r>
      <w:r w:rsidR="000E78A3">
        <w:t>7</w:t>
      </w:r>
      <w:r w:rsidR="002D7304">
        <w:t xml:space="preserve">] </w:t>
      </w:r>
      <w:r w:rsidR="000E78A3">
        <w:t>representing a quaternion and a 3D vector</w:t>
      </w:r>
    </w:p>
    <w:p w14:paraId="6DC30662" w14:textId="50BC6E1C" w:rsidR="0017751C" w:rsidRDefault="0017751C" w:rsidP="00DF1DB2">
      <w:r>
        <w:lastRenderedPageBreak/>
        <w:t>Instrument-environment surface contact instr_contact bool</w:t>
      </w:r>
    </w:p>
    <w:p w14:paraId="2EB5E1E7" w14:textId="1F7935CE" w:rsidR="0017751C" w:rsidRDefault="0017751C" w:rsidP="0017751C">
      <w:pPr>
        <w:pStyle w:val="Heading1"/>
      </w:pPr>
      <w:r>
        <w:t>Fault Conditions</w:t>
      </w:r>
    </w:p>
    <w:p w14:paraId="626A3719" w14:textId="2185225D" w:rsidR="0003744D" w:rsidRDefault="0003744D" w:rsidP="0003744D">
      <w:r>
        <w:t>System command timeout</w:t>
      </w:r>
    </w:p>
    <w:p w14:paraId="366C012F" w14:textId="4EF4BFC7" w:rsidR="0003744D" w:rsidRDefault="0003744D" w:rsidP="00DF1DB2">
      <w:r>
        <w:t>System power failure</w:t>
      </w:r>
    </w:p>
    <w:p w14:paraId="5F1501BD" w14:textId="67D901B6" w:rsidR="0003744D" w:rsidRDefault="000435FA" w:rsidP="00DF1DB2">
      <w:r>
        <w:t>System misc_other failure</w:t>
      </w:r>
    </w:p>
    <w:p w14:paraId="0811E23A" w14:textId="0D014E1F" w:rsidR="0017751C" w:rsidRDefault="0017751C" w:rsidP="00DF1DB2">
      <w:r>
        <w:t>Arm joint failure</w:t>
      </w:r>
    </w:p>
    <w:p w14:paraId="05BD2D3B" w14:textId="2D2D42EC" w:rsidR="0017751C" w:rsidRDefault="0017751C" w:rsidP="00DF1DB2">
      <w:r>
        <w:t xml:space="preserve">Arm reach </w:t>
      </w:r>
      <w:r w:rsidR="0003744D">
        <w:t>limit</w:t>
      </w:r>
    </w:p>
    <w:p w14:paraId="269AF4A3" w14:textId="77777777" w:rsidR="0003744D" w:rsidRDefault="0003744D" w:rsidP="0003744D">
      <w:r>
        <w:t>Arm motion failure</w:t>
      </w:r>
    </w:p>
    <w:p w14:paraId="41D76AEC" w14:textId="5A9778E2" w:rsidR="0003744D" w:rsidRDefault="0003744D" w:rsidP="00DF1DB2">
      <w:r>
        <w:t>Arm collision</w:t>
      </w:r>
    </w:p>
    <w:p w14:paraId="7FB4EFB3" w14:textId="0B237F48" w:rsidR="0003744D" w:rsidRDefault="000435FA" w:rsidP="00DF1DB2">
      <w:r>
        <w:t>Arm misc_other failure</w:t>
      </w:r>
    </w:p>
    <w:p w14:paraId="0D47ECD6" w14:textId="16942D6D" w:rsidR="0003744D" w:rsidRDefault="0003744D" w:rsidP="00DF1DB2">
      <w:r>
        <w:t>Instrument pressure sinkage failure</w:t>
      </w:r>
    </w:p>
    <w:p w14:paraId="15EE2E29" w14:textId="4D9F7867" w:rsidR="0003744D" w:rsidRDefault="0003744D" w:rsidP="00DF1DB2">
      <w:r>
        <w:t>Instrument shear bevameter failure</w:t>
      </w:r>
    </w:p>
    <w:p w14:paraId="79DADE08" w14:textId="0D06D5E4" w:rsidR="0003744D" w:rsidRDefault="0003744D" w:rsidP="00DF1DB2">
      <w:r>
        <w:t>Instrument cone penetrometer</w:t>
      </w:r>
    </w:p>
    <w:p w14:paraId="5A483DF4" w14:textId="79D56176" w:rsidR="0003744D" w:rsidRDefault="0003744D" w:rsidP="00DF1DB2">
      <w:r>
        <w:t>Instrument scoop failure</w:t>
      </w:r>
    </w:p>
    <w:p w14:paraId="0A08F417" w14:textId="64077D3D" w:rsidR="0003744D" w:rsidRDefault="0003744D" w:rsidP="00DF1DB2">
      <w:r>
        <w:t>Instrument drill failure</w:t>
      </w:r>
    </w:p>
    <w:p w14:paraId="1A3D32E8" w14:textId="6BD6B0AA" w:rsidR="0003744D" w:rsidRDefault="000435FA" w:rsidP="00DF1DB2">
      <w:r>
        <w:t>Instrument misc_other failure</w:t>
      </w:r>
    </w:p>
    <w:p w14:paraId="1843C79C" w14:textId="26445CD9" w:rsidR="0003744D" w:rsidRDefault="0017751C" w:rsidP="00DF1DB2">
      <w:r>
        <w:t>Lander</w:t>
      </w:r>
      <w:r w:rsidR="0003744D">
        <w:t xml:space="preserve"> </w:t>
      </w:r>
      <w:r>
        <w:t>misc failure</w:t>
      </w:r>
    </w:p>
    <w:p w14:paraId="624DC637" w14:textId="17770F6A" w:rsidR="0003744D" w:rsidRDefault="0003744D" w:rsidP="00DF1DB2">
      <w:r>
        <w:t>Perception pointing failure</w:t>
      </w:r>
    </w:p>
    <w:p w14:paraId="4D97144C" w14:textId="3ACA9357" w:rsidR="0003744D" w:rsidRDefault="0003744D" w:rsidP="00DF1DB2">
      <w:r>
        <w:t>Perception image capture failure</w:t>
      </w:r>
    </w:p>
    <w:p w14:paraId="08833219" w14:textId="1FDCD43B" w:rsidR="0003744D" w:rsidRDefault="0003744D" w:rsidP="00DF1DB2">
      <w:r>
        <w:t>Perception image processing failure</w:t>
      </w:r>
    </w:p>
    <w:p w14:paraId="75C69B1F" w14:textId="09CE6B3D" w:rsidR="000435FA" w:rsidRDefault="000435FA" w:rsidP="00DF1DB2">
      <w:r>
        <w:t>Perception misc_other failure</w:t>
      </w:r>
    </w:p>
    <w:p w14:paraId="4EF3125A" w14:textId="77777777" w:rsidR="0003744D" w:rsidRDefault="0003744D" w:rsidP="00DF1DB2"/>
    <w:p w14:paraId="1208DF63" w14:textId="77777777" w:rsidR="0017751C" w:rsidRDefault="0017751C" w:rsidP="00DF1DB2"/>
    <w:p w14:paraId="4641D6EE" w14:textId="77777777" w:rsidR="0017751C" w:rsidRDefault="0017751C" w:rsidP="00DF1DB2"/>
    <w:p w14:paraId="084CBE55" w14:textId="77777777" w:rsidR="00C17B13" w:rsidRPr="00DF1DB2" w:rsidRDefault="00C17B13" w:rsidP="00DF1DB2"/>
    <w:sectPr w:rsidR="00C17B13" w:rsidRPr="00DF1DB2" w:rsidSect="00CA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B2"/>
    <w:rsid w:val="0003744D"/>
    <w:rsid w:val="000435FA"/>
    <w:rsid w:val="000E78A3"/>
    <w:rsid w:val="00166CC9"/>
    <w:rsid w:val="0017751C"/>
    <w:rsid w:val="001E2DE9"/>
    <w:rsid w:val="00226825"/>
    <w:rsid w:val="0029386F"/>
    <w:rsid w:val="002D7304"/>
    <w:rsid w:val="002F192D"/>
    <w:rsid w:val="00325683"/>
    <w:rsid w:val="003C376B"/>
    <w:rsid w:val="00530723"/>
    <w:rsid w:val="005962D4"/>
    <w:rsid w:val="005E0DA6"/>
    <w:rsid w:val="006740BE"/>
    <w:rsid w:val="006F2981"/>
    <w:rsid w:val="007137A4"/>
    <w:rsid w:val="007973C1"/>
    <w:rsid w:val="007A644D"/>
    <w:rsid w:val="00846537"/>
    <w:rsid w:val="00877B4A"/>
    <w:rsid w:val="008E56B6"/>
    <w:rsid w:val="008F3A7E"/>
    <w:rsid w:val="009D30F7"/>
    <w:rsid w:val="00A14C85"/>
    <w:rsid w:val="00BB16BB"/>
    <w:rsid w:val="00BC1EBA"/>
    <w:rsid w:val="00C17B13"/>
    <w:rsid w:val="00C67E9A"/>
    <w:rsid w:val="00CA7F92"/>
    <w:rsid w:val="00CB7CAC"/>
    <w:rsid w:val="00CE53F9"/>
    <w:rsid w:val="00D25E08"/>
    <w:rsid w:val="00D416AB"/>
    <w:rsid w:val="00D56B63"/>
    <w:rsid w:val="00DD210D"/>
    <w:rsid w:val="00DF1DB2"/>
    <w:rsid w:val="00E04CF5"/>
    <w:rsid w:val="00E935A6"/>
    <w:rsid w:val="00EA07F1"/>
    <w:rsid w:val="00F03FE6"/>
    <w:rsid w:val="00F13B5C"/>
    <w:rsid w:val="00FE688C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DED2B"/>
  <w15:chartTrackingRefBased/>
  <w15:docId w15:val="{F1193BA4-A06E-5242-9F36-F5EA543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1DB2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DB2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D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1DB2"/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13B5C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0E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4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Nayar</dc:creator>
  <cp:keywords/>
  <dc:description/>
  <cp:lastModifiedBy>Mercer, Carolyn R. (GRC-MA00)</cp:lastModifiedBy>
  <cp:revision>2</cp:revision>
  <dcterms:created xsi:type="dcterms:W3CDTF">2019-11-25T20:51:00Z</dcterms:created>
  <dcterms:modified xsi:type="dcterms:W3CDTF">2019-11-25T20:51:00Z</dcterms:modified>
</cp:coreProperties>
</file>